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4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5.xml" ContentType="application/vnd.openxmlformats-officedocument.wordprocessingml.head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989A" w14:textId="407C2839" w:rsidR="000610BF" w:rsidRDefault="00000000">
      <w:pPr>
        <w:spacing w:before="156"/>
        <w:ind w:firstLine="964"/>
        <w:jc w:val="center"/>
        <w:outlineLvl w:val="0"/>
        <w:rPr>
          <w:rFonts w:ascii="黑体" w:eastAsia="黑体" w:hAnsi="黑体" w:cs="黑体" w:hint="eastAsia"/>
          <w:b/>
          <w:bCs/>
          <w:sz w:val="48"/>
          <w:szCs w:val="44"/>
        </w:rPr>
      </w:pPr>
      <w:bookmarkStart w:id="0" w:name="_Toc16808"/>
      <w:bookmarkStart w:id="1" w:name="_Toc21428"/>
      <w:bookmarkStart w:id="2" w:name="_Toc2192"/>
      <w:bookmarkStart w:id="3" w:name="_Toc228446273"/>
      <w:r>
        <w:rPr>
          <w:rFonts w:ascii="黑体" w:eastAsia="黑体" w:hAnsi="黑体" w:cs="黑体"/>
          <w:b/>
          <w:bCs/>
          <w:sz w:val="48"/>
          <w:szCs w:val="44"/>
        </w:rPr>
        <w:t>20</w:t>
      </w:r>
      <w:r>
        <w:rPr>
          <w:rFonts w:ascii="黑体" w:eastAsia="黑体" w:hAnsi="黑体" w:cs="黑体" w:hint="eastAsia"/>
          <w:b/>
          <w:bCs/>
          <w:sz w:val="48"/>
          <w:szCs w:val="44"/>
        </w:rPr>
        <w:t>2</w:t>
      </w:r>
      <w:r w:rsidR="009658AD">
        <w:rPr>
          <w:rFonts w:ascii="黑体" w:eastAsia="黑体" w:hAnsi="黑体" w:cs="黑体" w:hint="eastAsia"/>
          <w:b/>
          <w:bCs/>
          <w:sz w:val="48"/>
          <w:szCs w:val="44"/>
        </w:rPr>
        <w:t>5</w:t>
      </w:r>
      <w:r>
        <w:rPr>
          <w:rFonts w:ascii="黑体" w:eastAsia="黑体" w:hAnsi="黑体" w:cs="黑体" w:hint="eastAsia"/>
          <w:b/>
          <w:bCs/>
          <w:sz w:val="48"/>
          <w:szCs w:val="44"/>
        </w:rPr>
        <w:t>年度衢州学院</w:t>
      </w:r>
      <w:bookmarkEnd w:id="0"/>
      <w:bookmarkEnd w:id="1"/>
      <w:bookmarkEnd w:id="2"/>
      <w:bookmarkEnd w:id="3"/>
    </w:p>
    <w:p w14:paraId="6D081AB1" w14:textId="77777777" w:rsidR="000610BF" w:rsidRDefault="00000000">
      <w:pPr>
        <w:spacing w:before="156"/>
        <w:ind w:firstLine="964"/>
        <w:jc w:val="center"/>
        <w:outlineLvl w:val="0"/>
        <w:rPr>
          <w:rFonts w:ascii="黑体" w:eastAsia="黑体" w:hAnsi="黑体" w:cs="黑体" w:hint="eastAsia"/>
          <w:b/>
          <w:bCs/>
          <w:sz w:val="48"/>
          <w:szCs w:val="44"/>
        </w:rPr>
      </w:pPr>
      <w:bookmarkStart w:id="4" w:name="_Toc12172"/>
      <w:bookmarkStart w:id="5" w:name="_Toc1582"/>
      <w:bookmarkStart w:id="6" w:name="_Toc24458"/>
      <w:bookmarkStart w:id="7" w:name="_Toc228446274"/>
      <w:r>
        <w:rPr>
          <w:rFonts w:ascii="黑体" w:eastAsia="黑体" w:hAnsi="黑体" w:cs="黑体" w:hint="eastAsia"/>
          <w:b/>
          <w:bCs/>
          <w:sz w:val="48"/>
          <w:szCs w:val="44"/>
        </w:rPr>
        <w:t>学生体质健康状况测试数据分析报告</w:t>
      </w:r>
      <w:bookmarkEnd w:id="4"/>
      <w:bookmarkEnd w:id="5"/>
      <w:bookmarkEnd w:id="6"/>
      <w:bookmarkEnd w:id="7"/>
    </w:p>
    <w:p w14:paraId="6AF4F4D4" w14:textId="77777777" w:rsidR="000610BF" w:rsidRDefault="000610BF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52616505" w14:textId="77777777" w:rsidR="000610BF" w:rsidRDefault="000610BF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7D6D6254" w14:textId="77777777" w:rsidR="000610BF" w:rsidRDefault="00000000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/>
          <w:b/>
          <w:noProof/>
          <w:sz w:val="44"/>
          <w:szCs w:val="44"/>
        </w:rPr>
        <w:drawing>
          <wp:anchor distT="0" distB="0" distL="0" distR="0" simplePos="0" relativeHeight="251659264" behindDoc="1" locked="0" layoutInCell="1" allowOverlap="1" wp14:anchorId="6DF659BF" wp14:editId="1EDDF81D">
            <wp:simplePos x="0" y="0"/>
            <wp:positionH relativeFrom="column">
              <wp:posOffset>1727200</wp:posOffset>
            </wp:positionH>
            <wp:positionV relativeFrom="paragraph">
              <wp:posOffset>446405</wp:posOffset>
            </wp:positionV>
            <wp:extent cx="1905000" cy="1924050"/>
            <wp:effectExtent l="0" t="0" r="0" b="0"/>
            <wp:wrapNone/>
            <wp:docPr id="10" name="图片 6" descr="u=1370101283,565354823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u=1370101283,565354823&amp;fm=21&amp;gp=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6237D6" w14:textId="77777777" w:rsidR="000610BF" w:rsidRDefault="000610BF">
      <w:pPr>
        <w:spacing w:before="156"/>
        <w:ind w:firstLine="883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1B04E862" w14:textId="77777777" w:rsidR="000610BF" w:rsidRDefault="000610BF">
      <w:pPr>
        <w:spacing w:before="156"/>
        <w:ind w:firstLine="883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2653B0B3" w14:textId="77777777" w:rsidR="000610BF" w:rsidRDefault="000610BF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73AE863C" w14:textId="77777777" w:rsidR="000610BF" w:rsidRDefault="000610BF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0960A961" w14:textId="77777777" w:rsidR="000610BF" w:rsidRDefault="000610BF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5C4EB232" w14:textId="77777777" w:rsidR="000610BF" w:rsidRDefault="000610BF">
      <w:pPr>
        <w:spacing w:before="156"/>
        <w:ind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52171EB3" w14:textId="77777777" w:rsidR="000610BF" w:rsidRDefault="000610BF">
      <w:pPr>
        <w:spacing w:before="156"/>
        <w:ind w:firstLine="883"/>
        <w:jc w:val="center"/>
        <w:outlineLvl w:val="0"/>
        <w:rPr>
          <w:rFonts w:ascii="黑体" w:eastAsia="黑体" w:hAnsi="黑体" w:cs="黑体" w:hint="eastAsia"/>
          <w:b/>
          <w:bCs/>
          <w:sz w:val="44"/>
          <w:szCs w:val="44"/>
        </w:rPr>
      </w:pPr>
      <w:bookmarkStart w:id="8" w:name="_Toc3005"/>
      <w:bookmarkStart w:id="9" w:name="_Toc16803"/>
      <w:bookmarkStart w:id="10" w:name="_Toc10624"/>
    </w:p>
    <w:p w14:paraId="5C01A080" w14:textId="77777777" w:rsidR="000610BF" w:rsidRDefault="000610BF">
      <w:pPr>
        <w:spacing w:before="156"/>
        <w:ind w:firstLine="883"/>
        <w:jc w:val="center"/>
        <w:outlineLvl w:val="0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457748C8" w14:textId="77777777" w:rsidR="000610BF" w:rsidRDefault="000610BF">
      <w:pPr>
        <w:spacing w:before="156"/>
        <w:ind w:firstLine="883"/>
        <w:jc w:val="center"/>
        <w:outlineLvl w:val="0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0C300B48" w14:textId="77777777" w:rsidR="000610BF" w:rsidRDefault="00000000">
      <w:pPr>
        <w:spacing w:before="156"/>
        <w:ind w:firstLine="883"/>
        <w:jc w:val="center"/>
        <w:outlineLvl w:val="0"/>
        <w:rPr>
          <w:rFonts w:ascii="黑体" w:eastAsia="黑体" w:hAnsi="黑体" w:cs="黑体" w:hint="eastAsia"/>
          <w:b/>
          <w:bCs/>
          <w:sz w:val="44"/>
          <w:szCs w:val="44"/>
        </w:rPr>
      </w:pPr>
      <w:bookmarkStart w:id="11" w:name="_Toc228446275"/>
      <w:r>
        <w:rPr>
          <w:rFonts w:ascii="黑体" w:eastAsia="黑体" w:hAnsi="黑体" w:cs="黑体" w:hint="eastAsia"/>
          <w:b/>
          <w:bCs/>
          <w:sz w:val="44"/>
          <w:szCs w:val="44"/>
        </w:rPr>
        <w:t>体育工作部</w:t>
      </w:r>
      <w:bookmarkEnd w:id="8"/>
      <w:bookmarkEnd w:id="9"/>
      <w:bookmarkEnd w:id="10"/>
      <w:bookmarkEnd w:id="11"/>
    </w:p>
    <w:p w14:paraId="2A2D8ED7" w14:textId="77777777" w:rsidR="000610BF" w:rsidRDefault="00000000">
      <w:pPr>
        <w:spacing w:before="156"/>
        <w:ind w:firstLine="723"/>
        <w:jc w:val="center"/>
        <w:outlineLvl w:val="0"/>
        <w:rPr>
          <w:rFonts w:ascii="黑体" w:eastAsia="黑体" w:hAnsi="黑体" w:cs="黑体" w:hint="eastAsia"/>
          <w:b/>
          <w:bCs/>
          <w:sz w:val="36"/>
          <w:szCs w:val="36"/>
        </w:rPr>
      </w:pPr>
      <w:bookmarkStart w:id="12" w:name="_Toc228446276"/>
      <w:r>
        <w:rPr>
          <w:rFonts w:ascii="黑体" w:eastAsia="黑体" w:hAnsi="黑体" w:cs="黑体" w:hint="eastAsia"/>
          <w:b/>
          <w:bCs/>
          <w:sz w:val="36"/>
          <w:szCs w:val="36"/>
        </w:rPr>
        <w:t>体质测试中心</w:t>
      </w:r>
      <w:bookmarkEnd w:id="12"/>
    </w:p>
    <w:p w14:paraId="30CDA519" w14:textId="7D196710" w:rsidR="000610BF" w:rsidRDefault="00000000">
      <w:pPr>
        <w:spacing w:before="156"/>
        <w:ind w:firstLine="723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二〇二</w:t>
      </w:r>
      <w:r w:rsidR="003406D7">
        <w:rPr>
          <w:rFonts w:ascii="黑体" w:eastAsia="黑体" w:hAnsi="黑体" w:cs="黑体" w:hint="eastAsia"/>
          <w:b/>
          <w:bCs/>
          <w:sz w:val="36"/>
          <w:szCs w:val="36"/>
        </w:rPr>
        <w:t>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年一月</w:t>
      </w:r>
    </w:p>
    <w:p w14:paraId="5C438580" w14:textId="77777777" w:rsidR="000610BF" w:rsidRDefault="000610BF">
      <w:pPr>
        <w:ind w:firstLine="420"/>
        <w:jc w:val="center"/>
        <w:rPr>
          <w:rFonts w:ascii="宋体" w:eastAsia="宋体" w:hAnsi="宋体" w:hint="eastAsia"/>
        </w:rPr>
        <w:sectPr w:rsidR="000610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655C0A" w14:textId="77777777" w:rsidR="000610BF" w:rsidRDefault="000610BF">
      <w:pPr>
        <w:ind w:firstLine="420"/>
        <w:jc w:val="center"/>
        <w:rPr>
          <w:rFonts w:ascii="宋体" w:eastAsia="宋体" w:hAnsi="宋体" w:hint="eastAsia"/>
        </w:rPr>
      </w:pPr>
    </w:p>
    <w:p w14:paraId="3C88AB9F" w14:textId="77777777" w:rsidR="000610BF" w:rsidRDefault="00000000">
      <w:pPr>
        <w:tabs>
          <w:tab w:val="left" w:pos="1480"/>
        </w:tabs>
        <w:ind w:firstLine="420"/>
        <w:jc w:val="left"/>
      </w:pPr>
      <w:r>
        <w:rPr>
          <w:rFonts w:hint="eastAsia"/>
        </w:rPr>
        <w:tab/>
      </w:r>
    </w:p>
    <w:sdt>
      <w:sdtPr>
        <w:rPr>
          <w:rFonts w:ascii="宋体" w:eastAsia="宋体" w:hAnsi="宋体" w:cs="宋体"/>
          <w:b/>
          <w:bCs/>
          <w:kern w:val="0"/>
          <w:sz w:val="36"/>
          <w:szCs w:val="44"/>
        </w:rPr>
        <w:id w:val="147462593"/>
        <w15:color w:val="DBDBDB"/>
        <w:docPartObj>
          <w:docPartGallery w:val="Table of Contents"/>
          <w:docPartUnique/>
        </w:docPartObj>
      </w:sdtPr>
      <w:sdtEndPr>
        <w:rPr>
          <w:rFonts w:hint="eastAsia"/>
          <w:sz w:val="21"/>
          <w:szCs w:val="24"/>
        </w:rPr>
      </w:sdtEndPr>
      <w:sdtContent>
        <w:p w14:paraId="622CD13F" w14:textId="77777777" w:rsidR="000610BF" w:rsidRDefault="00000000">
          <w:pPr>
            <w:ind w:firstLine="723"/>
            <w:jc w:val="center"/>
            <w:rPr>
              <w:b/>
              <w:bCs/>
              <w:sz w:val="36"/>
              <w:szCs w:val="44"/>
            </w:rPr>
          </w:pPr>
          <w:r>
            <w:rPr>
              <w:rFonts w:ascii="宋体" w:eastAsia="宋体" w:hAnsi="宋体"/>
              <w:b/>
              <w:bCs/>
              <w:sz w:val="36"/>
              <w:szCs w:val="44"/>
            </w:rPr>
            <w:t>目录</w:t>
          </w:r>
        </w:p>
        <w:p w14:paraId="08E63DD4" w14:textId="5E185152" w:rsidR="00020087" w:rsidRPr="00020087" w:rsidRDefault="00000000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r>
            <w:rPr>
              <w:rFonts w:asciiTheme="minorEastAsia" w:hAnsiTheme="minorEastAsia" w:cstheme="minorEastAsia" w:hint="eastAsia"/>
            </w:rPr>
            <w:fldChar w:fldCharType="begin"/>
          </w:r>
          <w:r>
            <w:rPr>
              <w:rFonts w:asciiTheme="minorEastAsia" w:hAnsiTheme="minorEastAsia" w:cstheme="minorEastAsia" w:hint="eastAsia"/>
            </w:rPr>
            <w:instrText xml:space="preserve">TOC \o "1-2" \h \u </w:instrText>
          </w:r>
          <w:r>
            <w:rPr>
              <w:rFonts w:asciiTheme="minorEastAsia" w:hAnsiTheme="minorEastAsia" w:cstheme="minorEastAsia" w:hint="eastAsia"/>
            </w:rPr>
            <w:fldChar w:fldCharType="separate"/>
          </w:r>
          <w:hyperlink w:anchor="_Toc228446277" w:history="1">
            <w:r w:rsidR="00020087"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1前言</w:t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="00020087"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_Toc228446277 \h</w:instrText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="00020087" w:rsidRPr="00020087">
              <w:rPr>
                <w:rFonts w:ascii="宋体" w:eastAsia="宋体" w:hAnsi="宋体"/>
                <w:noProof/>
                <w:sz w:val="32"/>
                <w:szCs w:val="32"/>
              </w:rPr>
              <w:t>1</w:t>
            </w:r>
            <w:r w:rsidR="00020087"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03DE9E20" w14:textId="0FC35536" w:rsidR="00020087" w:rsidRPr="00020087" w:rsidRDefault="00020087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78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2全校总体情况统计分析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_Toc228446278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2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0E64D645" w14:textId="0C3A5FBA" w:rsidR="00020087" w:rsidRPr="00020087" w:rsidRDefault="00020087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79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3二级学院数据分析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_Toc228446279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4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4D7CC1B9" w14:textId="10D504B3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0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3.1二级学院排名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_Toc228446280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4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4620B9F0" w14:textId="4EA50C40" w:rsidR="00020087" w:rsidRPr="00020087" w:rsidRDefault="00020087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1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4全校学生各项目测试结果及对比分析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_Toc228446281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6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7089FCF5" w14:textId="5330AB62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2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4.1性别对比分析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_Toc228446282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7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78BA3BDC" w14:textId="5E686E8A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3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4.2不同年级测试对比分析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_Toc228446283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9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1B9766AD" w14:textId="4058B4AF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4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4.3 25级测试性别对比分析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_Toc228446284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11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1A4AC926" w14:textId="124E1ED5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5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4.4 24级测试性别对比分析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_Toc228446285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12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42138987" w14:textId="073E7824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6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4.5 23级测试性别对比分析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_Toc228446286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13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028FC7E7" w14:textId="756ABA75" w:rsidR="00020087" w:rsidRPr="00020087" w:rsidRDefault="00020087">
          <w:pPr>
            <w:pStyle w:val="TOC2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7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4.6 22级测试性别对比分析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_Toc228446287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14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60F4A3CF" w14:textId="3B630A7C" w:rsidR="00020087" w:rsidRPr="00020087" w:rsidRDefault="00020087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8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5全校近五年体测成绩变化趋势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_Toc228446288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15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243D3390" w14:textId="53D9543B" w:rsidR="00020087" w:rsidRPr="00020087" w:rsidRDefault="00020087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89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6 省教育厅抽测情况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_Toc228446289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17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5AEFF35A" w14:textId="22E7C1EF" w:rsidR="00020087" w:rsidRPr="00020087" w:rsidRDefault="00020087">
          <w:pPr>
            <w:pStyle w:val="TOC1"/>
            <w:tabs>
              <w:tab w:val="right" w:leader="dot" w:pos="8296"/>
            </w:tabs>
            <w:rPr>
              <w:rFonts w:ascii="宋体" w:eastAsia="宋体" w:hAnsi="宋体" w:hint="eastAsia"/>
              <w:noProof/>
              <w:sz w:val="32"/>
              <w:szCs w:val="32"/>
              <w14:ligatures w14:val="standardContextual"/>
            </w:rPr>
          </w:pPr>
          <w:hyperlink w:anchor="_Toc228446290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7 结论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_Toc228446290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19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4257ADF2" w14:textId="336FCE5B" w:rsidR="00020087" w:rsidRDefault="00020087">
          <w:pPr>
            <w:pStyle w:val="TOC1"/>
            <w:tabs>
              <w:tab w:val="right" w:leader="dot" w:pos="8296"/>
            </w:tabs>
            <w:rPr>
              <w:rFonts w:hint="eastAsia"/>
              <w:noProof/>
              <w:sz w:val="22"/>
              <w14:ligatures w14:val="standardContextual"/>
            </w:rPr>
          </w:pPr>
          <w:hyperlink w:anchor="_Toc228446291" w:history="1">
            <w:r w:rsidRPr="00020087">
              <w:rPr>
                <w:rStyle w:val="aa"/>
                <w:rFonts w:ascii="宋体" w:eastAsia="宋体" w:hAnsi="宋体"/>
                <w:noProof/>
                <w:sz w:val="32"/>
                <w:szCs w:val="32"/>
              </w:rPr>
              <w:t>8附表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tab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begin"/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instrText>PAGEREF _Toc228446291 \h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instrText xml:space="preserve"> </w:instrTex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separate"/>
            </w:r>
            <w:r w:rsidRPr="00020087">
              <w:rPr>
                <w:rFonts w:ascii="宋体" w:eastAsia="宋体" w:hAnsi="宋体"/>
                <w:noProof/>
                <w:sz w:val="32"/>
                <w:szCs w:val="32"/>
              </w:rPr>
              <w:t>20</w:t>
            </w:r>
            <w:r w:rsidRPr="00020087">
              <w:rPr>
                <w:rFonts w:ascii="宋体" w:eastAsia="宋体" w:hAnsi="宋体" w:hint="eastAsia"/>
                <w:noProof/>
                <w:sz w:val="32"/>
                <w:szCs w:val="32"/>
              </w:rPr>
              <w:fldChar w:fldCharType="end"/>
            </w:r>
          </w:hyperlink>
        </w:p>
        <w:p w14:paraId="30981A23" w14:textId="38B8E61F" w:rsidR="000610BF" w:rsidRDefault="00000000">
          <w:pPr>
            <w:pStyle w:val="1"/>
            <w:sectPr w:rsidR="000610BF">
              <w:footerReference w:type="default" r:id="rId16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r>
            <w:rPr>
              <w:rFonts w:hint="eastAsia"/>
            </w:rPr>
            <w:fldChar w:fldCharType="end"/>
          </w:r>
        </w:p>
        <w:bookmarkStart w:id="13" w:name="_Toc30405" w:displacedByCustomXml="next"/>
        <w:bookmarkEnd w:id="13" w:displacedByCustomXml="next"/>
        <w:bookmarkStart w:id="14" w:name="_Toc4259" w:displacedByCustomXml="next"/>
        <w:bookmarkEnd w:id="14" w:displacedByCustomXml="next"/>
      </w:sdtContent>
    </w:sdt>
    <w:p w14:paraId="7867A0D1" w14:textId="77777777" w:rsidR="000610BF" w:rsidRPr="00020087" w:rsidRDefault="00000000" w:rsidP="00020087">
      <w:pPr>
        <w:pStyle w:val="21bc9c4b-6a32-43e5-beaa-fd2d792c5735"/>
        <w:ind w:firstLine="643"/>
        <w:rPr>
          <w:rFonts w:ascii="黑体" w:eastAsia="黑体" w:hAnsi="黑体" w:hint="eastAsia"/>
        </w:rPr>
      </w:pPr>
      <w:bookmarkStart w:id="15" w:name="_Toc32285"/>
      <w:bookmarkStart w:id="16" w:name="_Toc16501"/>
      <w:bookmarkStart w:id="17" w:name="_Toc228446277"/>
      <w:r w:rsidRPr="00020087">
        <w:rPr>
          <w:rFonts w:ascii="黑体" w:eastAsia="黑体" w:hAnsi="黑体" w:hint="eastAsia"/>
        </w:rPr>
        <w:lastRenderedPageBreak/>
        <w:t>1前言</w:t>
      </w:r>
      <w:bookmarkEnd w:id="15"/>
      <w:bookmarkEnd w:id="16"/>
      <w:bookmarkEnd w:id="17"/>
    </w:p>
    <w:p w14:paraId="3A916311" w14:textId="5D381130" w:rsidR="000610BF" w:rsidRDefault="00000000">
      <w:pPr>
        <w:spacing w:line="360" w:lineRule="auto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</w:t>
      </w:r>
      <w:r w:rsidR="00C825D8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年11月</w:t>
      </w:r>
      <w:r w:rsidR="00C825D8">
        <w:rPr>
          <w:rFonts w:ascii="宋体" w:eastAsia="宋体" w:hAnsi="宋体" w:cs="宋体" w:hint="eastAsia"/>
          <w:sz w:val="32"/>
          <w:szCs w:val="32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日至202</w:t>
      </w:r>
      <w:r w:rsidR="00C825D8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年1</w:t>
      </w:r>
      <w:r w:rsidR="00C825D8"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C825D8"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3日，体育工作部对全校学生进行体质健康测试。</w:t>
      </w:r>
    </w:p>
    <w:p w14:paraId="769267CD" w14:textId="77777777" w:rsidR="000610BF" w:rsidRDefault="00000000">
      <w:pPr>
        <w:spacing w:line="360" w:lineRule="auto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体质健康测试共有9个项目，分别为：身高、体重、肺活量、50米跑、立定跳远、坐位体前屈、仰卧起坐（女）/引体向上（男）、800/1000米跑。BMI指数（身体质量指数）可以反映体型，肺活量和中长跑反映心肺耐力，50米跑和立定跳远反映下肢爆发力，坐位体前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屈反映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 xml:space="preserve">下肢后侧的柔韧性，仰卧起坐反映女生核心肌群耐力，引体向上代表男性上肢及肩背耐力。这些项目在一定程度上全面地反映学生的体魄强弱，也引导不达标的学生能够做到每天锻炼一小时，合格的同学更上一层楼，优秀的同学保持最佳状态。 </w:t>
      </w:r>
    </w:p>
    <w:p w14:paraId="69A52180" w14:textId="31FDD1A9" w:rsidR="000610BF" w:rsidRDefault="00000000">
      <w:pPr>
        <w:spacing w:line="360" w:lineRule="auto"/>
        <w:ind w:firstLineChars="200" w:firstLine="640"/>
        <w:rPr>
          <w:rFonts w:ascii="宋体" w:eastAsia="宋体" w:hAnsi="宋体" w:cs="宋体" w:hint="eastAsia"/>
          <w:sz w:val="32"/>
          <w:szCs w:val="32"/>
        </w:rPr>
        <w:sectPr w:rsidR="000610BF" w:rsidSect="0061769D">
          <w:footerReference w:type="default" r:id="rId1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32"/>
          <w:szCs w:val="32"/>
        </w:rPr>
        <w:t>体育工作部将202</w:t>
      </w:r>
      <w:r w:rsidR="00C825D8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 xml:space="preserve">年度体质测试情况及时向全校各学院，是提升学生体质健康状况的重要手段，通过得出的测试结果对体质测试数据进行各方面的对比分析，以发现不足，并希望各学院组织学生骨干对不足之处进行针对性的训练。我们希望“每天锻炼一小时，健康工作五十年，幸福生活一辈子”这句话不仅仅是口号，而是落实到学生每天锻炼行为中的良好习惯。 </w:t>
      </w:r>
    </w:p>
    <w:bookmarkStart w:id="18" w:name="_Toc228446278"/>
    <w:p w14:paraId="7F03196B" w14:textId="2AE33D78" w:rsidR="000610BF" w:rsidRDefault="00000000" w:rsidP="00020087">
      <w:pPr>
        <w:pStyle w:val="21bc9c4b-6a32-43e5-beaa-fd2d792c5735"/>
        <w:ind w:firstLineChars="0"/>
        <w:rPr>
          <w:rFonts w:ascii="黑体" w:eastAsia="黑体" w:hAnsi="黑体" w:hint="eastAsia"/>
          <w:bCs/>
        </w:rPr>
      </w:pPr>
      <w:sdt>
        <w:sdtPr>
          <w:rPr>
            <w:rFonts w:ascii="宋体" w:eastAsia="宋体" w:hAnsi="宋体"/>
          </w:rPr>
          <w:id w:val="147461202"/>
          <w15:color w:val="DBDBDB"/>
          <w:docPartObj>
            <w:docPartGallery w:val="Table of Contents"/>
            <w:docPartUnique/>
          </w:docPartObj>
        </w:sdtPr>
        <w:sdtContent>
          <w:bookmarkStart w:id="19" w:name="_Toc20815"/>
          <w:bookmarkStart w:id="20" w:name="_Toc20558"/>
        </w:sdtContent>
      </w:sdt>
      <w:bookmarkStart w:id="21" w:name="_Toc24715"/>
      <w:r w:rsidRPr="00020087">
        <w:rPr>
          <w:rFonts w:ascii="黑体" w:eastAsia="黑体" w:hAnsi="黑体" w:hint="eastAsia"/>
        </w:rPr>
        <w:t>2全校总体情况统计分析</w:t>
      </w:r>
      <w:bookmarkEnd w:id="18"/>
      <w:bookmarkEnd w:id="19"/>
      <w:bookmarkEnd w:id="20"/>
      <w:bookmarkEnd w:id="21"/>
    </w:p>
    <w:p w14:paraId="34F3099E" w14:textId="5ABB77AC" w:rsidR="000610BF" w:rsidRPr="003D7CF8" w:rsidRDefault="00000000" w:rsidP="00A60804">
      <w:pPr>
        <w:pStyle w:val="a3"/>
        <w:rPr>
          <w:rFonts w:ascii="黑体" w:eastAsia="黑体" w:hAnsi="黑体" w:cs="黑体" w:hint="eastAsia"/>
          <w:b/>
          <w:bCs/>
        </w:rPr>
      </w:pPr>
      <w:r w:rsidRPr="003D7CF8">
        <w:rPr>
          <w:rFonts w:hint="eastAsia"/>
        </w:rPr>
        <w:t xml:space="preserve">表 </w:t>
      </w:r>
      <w:r w:rsidRPr="003D7CF8">
        <w:rPr>
          <w:rFonts w:hint="eastAsia"/>
        </w:rPr>
        <w:fldChar w:fldCharType="begin"/>
      </w:r>
      <w:r w:rsidRPr="003D7CF8">
        <w:rPr>
          <w:rFonts w:hint="eastAsia"/>
        </w:rPr>
        <w:instrText xml:space="preserve"> SEQ 表 \* ARABIC </w:instrText>
      </w:r>
      <w:r w:rsidRPr="003D7CF8">
        <w:rPr>
          <w:rFonts w:hint="eastAsia"/>
        </w:rPr>
        <w:fldChar w:fldCharType="separate"/>
      </w:r>
      <w:r w:rsidRPr="003D7CF8">
        <w:rPr>
          <w:rFonts w:hint="eastAsia"/>
        </w:rPr>
        <w:t>1</w:t>
      </w:r>
      <w:r w:rsidRPr="003D7CF8">
        <w:rPr>
          <w:rFonts w:hint="eastAsia"/>
        </w:rPr>
        <w:fldChar w:fldCharType="end"/>
      </w:r>
      <w:r w:rsidRPr="003D7CF8">
        <w:rPr>
          <w:rFonts w:hint="eastAsia"/>
        </w:rPr>
        <w:t xml:space="preserve"> 全校202</w:t>
      </w:r>
      <w:r w:rsidR="003406D7" w:rsidRPr="003D7CF8">
        <w:rPr>
          <w:rFonts w:hint="eastAsia"/>
        </w:rPr>
        <w:t>5</w:t>
      </w:r>
      <w:r w:rsidRPr="003D7CF8">
        <w:rPr>
          <w:rFonts w:hint="eastAsia"/>
        </w:rPr>
        <w:t>年度、202</w:t>
      </w:r>
      <w:r w:rsidR="003406D7" w:rsidRPr="003D7CF8">
        <w:rPr>
          <w:rFonts w:hint="eastAsia"/>
        </w:rPr>
        <w:t>4</w:t>
      </w:r>
      <w:r w:rsidRPr="003D7CF8">
        <w:rPr>
          <w:rFonts w:hint="eastAsia"/>
        </w:rPr>
        <w:t>年度、202</w:t>
      </w:r>
      <w:r w:rsidR="003406D7" w:rsidRPr="003D7CF8">
        <w:rPr>
          <w:rFonts w:hint="eastAsia"/>
        </w:rPr>
        <w:t>3</w:t>
      </w:r>
      <w:r w:rsidRPr="003D7CF8">
        <w:rPr>
          <w:rFonts w:hint="eastAsia"/>
        </w:rPr>
        <w:t>年度体</w:t>
      </w:r>
      <w:proofErr w:type="gramStart"/>
      <w:r w:rsidRPr="003D7CF8">
        <w:rPr>
          <w:rFonts w:hint="eastAsia"/>
        </w:rPr>
        <w:t>测评价</w:t>
      </w:r>
      <w:proofErr w:type="gramEnd"/>
      <w:r w:rsidRPr="003D7CF8">
        <w:rPr>
          <w:rFonts w:hint="eastAsia"/>
        </w:rPr>
        <w:t>等级统计</w:t>
      </w:r>
    </w:p>
    <w:tbl>
      <w:tblPr>
        <w:tblStyle w:val="a8"/>
        <w:tblW w:w="4998" w:type="pct"/>
        <w:jc w:val="center"/>
        <w:tblLook w:val="04A0" w:firstRow="1" w:lastRow="0" w:firstColumn="1" w:lastColumn="0" w:noHBand="0" w:noVBand="1"/>
      </w:tblPr>
      <w:tblGrid>
        <w:gridCol w:w="1597"/>
        <w:gridCol w:w="1315"/>
        <w:gridCol w:w="1823"/>
        <w:gridCol w:w="1891"/>
        <w:gridCol w:w="1893"/>
      </w:tblGrid>
      <w:tr w:rsidR="003406D7" w14:paraId="652FE9A7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6AC4D407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评优等级</w:t>
            </w:r>
          </w:p>
        </w:tc>
        <w:tc>
          <w:tcPr>
            <w:tcW w:w="1842" w:type="pct"/>
            <w:gridSpan w:val="2"/>
            <w:noWrap/>
            <w:vAlign w:val="center"/>
          </w:tcPr>
          <w:p w14:paraId="1C070462" w14:textId="0CE6B271" w:rsidR="003406D7" w:rsidRDefault="003406D7" w:rsidP="003406D7">
            <w:pPr>
              <w:ind w:firstLine="420"/>
              <w:jc w:val="center"/>
              <w:rPr>
                <w:sz w:val="24"/>
              </w:rPr>
            </w:pPr>
            <w:r>
              <w:t>20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年</w:t>
            </w:r>
          </w:p>
        </w:tc>
        <w:tc>
          <w:tcPr>
            <w:tcW w:w="1110" w:type="pct"/>
            <w:noWrap/>
          </w:tcPr>
          <w:p w14:paraId="543FF68C" w14:textId="6A282E38" w:rsidR="003406D7" w:rsidRDefault="003406D7" w:rsidP="003406D7">
            <w:pPr>
              <w:ind w:firstLine="420"/>
              <w:jc w:val="center"/>
              <w:rPr>
                <w:sz w:val="24"/>
              </w:rPr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</w:p>
        </w:tc>
        <w:tc>
          <w:tcPr>
            <w:tcW w:w="1111" w:type="pct"/>
            <w:noWrap/>
            <w:vAlign w:val="center"/>
          </w:tcPr>
          <w:p w14:paraId="34E2359F" w14:textId="0FFDF3EB" w:rsidR="003406D7" w:rsidRDefault="003406D7" w:rsidP="003406D7">
            <w:pPr>
              <w:ind w:firstLine="420"/>
              <w:jc w:val="center"/>
              <w:rPr>
                <w:sz w:val="24"/>
              </w:rPr>
            </w:pPr>
            <w:r>
              <w:t>202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</w:tr>
      <w:tr w:rsidR="003406D7" w14:paraId="75533B4A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7A23A426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优秀</w:t>
            </w:r>
          </w:p>
        </w:tc>
        <w:tc>
          <w:tcPr>
            <w:tcW w:w="772" w:type="pct"/>
            <w:noWrap/>
            <w:vAlign w:val="center"/>
          </w:tcPr>
          <w:p w14:paraId="445D4901" w14:textId="70EDFA0F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57</w:t>
            </w:r>
          </w:p>
        </w:tc>
        <w:tc>
          <w:tcPr>
            <w:tcW w:w="1069" w:type="pct"/>
            <w:noWrap/>
            <w:vAlign w:val="center"/>
          </w:tcPr>
          <w:p w14:paraId="49C6874D" w14:textId="164C9BCB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sz w:val="24"/>
              </w:rPr>
              <w:t>0.</w:t>
            </w:r>
            <w:r w:rsidRPr="003406D7">
              <w:rPr>
                <w:rFonts w:hint="eastAsia"/>
                <w:sz w:val="24"/>
              </w:rPr>
              <w:t>58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0" w:type="pct"/>
            <w:noWrap/>
            <w:vAlign w:val="center"/>
          </w:tcPr>
          <w:p w14:paraId="604169F1" w14:textId="17A33EB9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sz w:val="24"/>
              </w:rPr>
              <w:t>0.</w:t>
            </w:r>
            <w:r w:rsidRPr="003406D7">
              <w:rPr>
                <w:rFonts w:hint="eastAsia"/>
                <w:sz w:val="24"/>
              </w:rPr>
              <w:t>85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488A1BA4" w14:textId="23331648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57</w:t>
            </w:r>
          </w:p>
        </w:tc>
      </w:tr>
      <w:tr w:rsidR="003406D7" w14:paraId="3A0B73BF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1516887C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  <w:tc>
          <w:tcPr>
            <w:tcW w:w="772" w:type="pct"/>
            <w:noWrap/>
            <w:vAlign w:val="center"/>
          </w:tcPr>
          <w:p w14:paraId="1C7EC79A" w14:textId="529B8988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594</w:t>
            </w:r>
          </w:p>
        </w:tc>
        <w:tc>
          <w:tcPr>
            <w:tcW w:w="1069" w:type="pct"/>
            <w:noWrap/>
            <w:vAlign w:val="center"/>
          </w:tcPr>
          <w:p w14:paraId="46BC2E85" w14:textId="5016958D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6.06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0" w:type="pct"/>
            <w:noWrap/>
            <w:vAlign w:val="center"/>
          </w:tcPr>
          <w:p w14:paraId="3C517A69" w14:textId="3DE07B65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8.52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1CD1DCAC" w14:textId="37B797EF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594</w:t>
            </w:r>
          </w:p>
        </w:tc>
      </w:tr>
      <w:tr w:rsidR="003406D7" w14:paraId="117FF9B1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6464483E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及格</w:t>
            </w:r>
          </w:p>
        </w:tc>
        <w:tc>
          <w:tcPr>
            <w:tcW w:w="772" w:type="pct"/>
            <w:noWrap/>
            <w:vAlign w:val="center"/>
          </w:tcPr>
          <w:p w14:paraId="763454E7" w14:textId="2EF766C6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6052</w:t>
            </w:r>
          </w:p>
        </w:tc>
        <w:tc>
          <w:tcPr>
            <w:tcW w:w="1069" w:type="pct"/>
            <w:noWrap/>
            <w:vAlign w:val="center"/>
          </w:tcPr>
          <w:p w14:paraId="50AA0EB7" w14:textId="652AB4D0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61.73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0" w:type="pct"/>
            <w:noWrap/>
            <w:vAlign w:val="center"/>
          </w:tcPr>
          <w:p w14:paraId="2703526E" w14:textId="461AD0E1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73.24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457E1888" w14:textId="24974020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6052</w:t>
            </w:r>
          </w:p>
        </w:tc>
      </w:tr>
      <w:tr w:rsidR="003406D7" w14:paraId="46F4D6E2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759ABE6F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不及格</w:t>
            </w:r>
          </w:p>
        </w:tc>
        <w:tc>
          <w:tcPr>
            <w:tcW w:w="772" w:type="pct"/>
            <w:noWrap/>
            <w:vAlign w:val="center"/>
          </w:tcPr>
          <w:p w14:paraId="4C889EEF" w14:textId="6D5323DD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2267</w:t>
            </w:r>
          </w:p>
        </w:tc>
        <w:tc>
          <w:tcPr>
            <w:tcW w:w="1069" w:type="pct"/>
            <w:noWrap/>
            <w:vAlign w:val="center"/>
          </w:tcPr>
          <w:p w14:paraId="30462558" w14:textId="25050A18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23.12%</w:t>
            </w:r>
          </w:p>
        </w:tc>
        <w:tc>
          <w:tcPr>
            <w:tcW w:w="1110" w:type="pct"/>
            <w:noWrap/>
            <w:vAlign w:val="center"/>
          </w:tcPr>
          <w:p w14:paraId="0E1377BD" w14:textId="1CC3CD23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8.61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1BE54E2D" w14:textId="31F02FF5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2267</w:t>
            </w:r>
          </w:p>
        </w:tc>
      </w:tr>
      <w:tr w:rsidR="003406D7" w14:paraId="13FFDAE6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39E48155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良好及以上</w:t>
            </w:r>
          </w:p>
        </w:tc>
        <w:tc>
          <w:tcPr>
            <w:tcW w:w="772" w:type="pct"/>
            <w:noWrap/>
            <w:vAlign w:val="center"/>
          </w:tcPr>
          <w:p w14:paraId="0E425C92" w14:textId="344EC94E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653</w:t>
            </w:r>
          </w:p>
        </w:tc>
        <w:tc>
          <w:tcPr>
            <w:tcW w:w="1069" w:type="pct"/>
            <w:noWrap/>
            <w:vAlign w:val="center"/>
          </w:tcPr>
          <w:p w14:paraId="22E5F37B" w14:textId="4B4D1C6C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6.64%</w:t>
            </w:r>
          </w:p>
        </w:tc>
        <w:tc>
          <w:tcPr>
            <w:tcW w:w="1110" w:type="pct"/>
            <w:noWrap/>
            <w:vAlign w:val="center"/>
          </w:tcPr>
          <w:p w14:paraId="6ABA7020" w14:textId="381729D2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9.37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0D6C6F8B" w14:textId="70A86935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653</w:t>
            </w:r>
          </w:p>
        </w:tc>
      </w:tr>
      <w:tr w:rsidR="003406D7" w14:paraId="3601FA69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597D7442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及格及以上</w:t>
            </w:r>
          </w:p>
        </w:tc>
        <w:tc>
          <w:tcPr>
            <w:tcW w:w="772" w:type="pct"/>
            <w:noWrap/>
            <w:vAlign w:val="center"/>
          </w:tcPr>
          <w:p w14:paraId="3CE1E57D" w14:textId="4883E1E5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8320</w:t>
            </w:r>
          </w:p>
        </w:tc>
        <w:tc>
          <w:tcPr>
            <w:tcW w:w="1069" w:type="pct"/>
            <w:noWrap/>
            <w:vAlign w:val="center"/>
          </w:tcPr>
          <w:p w14:paraId="412DBA43" w14:textId="255E220C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68.34</w:t>
            </w:r>
          </w:p>
        </w:tc>
        <w:tc>
          <w:tcPr>
            <w:tcW w:w="1110" w:type="pct"/>
            <w:noWrap/>
            <w:vAlign w:val="center"/>
          </w:tcPr>
          <w:p w14:paraId="124F6B9E" w14:textId="4F050219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82.61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0BE0469F" w14:textId="2C902BA7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8320</w:t>
            </w:r>
          </w:p>
        </w:tc>
      </w:tr>
      <w:tr w:rsidR="003406D7" w14:paraId="3A8E55DC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04F04DEA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免测</w:t>
            </w:r>
          </w:p>
        </w:tc>
        <w:tc>
          <w:tcPr>
            <w:tcW w:w="772" w:type="pct"/>
            <w:noWrap/>
            <w:vAlign w:val="center"/>
          </w:tcPr>
          <w:p w14:paraId="11E9AD3A" w14:textId="217241F2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825</w:t>
            </w:r>
          </w:p>
        </w:tc>
        <w:tc>
          <w:tcPr>
            <w:tcW w:w="1069" w:type="pct"/>
            <w:noWrap/>
            <w:vAlign w:val="center"/>
          </w:tcPr>
          <w:p w14:paraId="4CA74BC8" w14:textId="5CB48CD3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8.41%</w:t>
            </w:r>
          </w:p>
        </w:tc>
        <w:tc>
          <w:tcPr>
            <w:tcW w:w="1110" w:type="pct"/>
            <w:noWrap/>
            <w:vAlign w:val="center"/>
          </w:tcPr>
          <w:p w14:paraId="49131CF6" w14:textId="212EC9AB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7.86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7D4AD305" w14:textId="14F47F5D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825</w:t>
            </w:r>
          </w:p>
        </w:tc>
      </w:tr>
      <w:tr w:rsidR="003406D7" w14:paraId="785A1372" w14:textId="77777777" w:rsidTr="003406D7">
        <w:trPr>
          <w:trHeight w:val="489"/>
          <w:jc w:val="center"/>
        </w:trPr>
        <w:tc>
          <w:tcPr>
            <w:tcW w:w="937" w:type="pct"/>
            <w:noWrap/>
            <w:vAlign w:val="center"/>
          </w:tcPr>
          <w:p w14:paraId="0180BA42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实测</w:t>
            </w:r>
          </w:p>
        </w:tc>
        <w:tc>
          <w:tcPr>
            <w:tcW w:w="772" w:type="pct"/>
            <w:noWrap/>
            <w:vAlign w:val="center"/>
          </w:tcPr>
          <w:p w14:paraId="42762794" w14:textId="374939D7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8975</w:t>
            </w:r>
          </w:p>
        </w:tc>
        <w:tc>
          <w:tcPr>
            <w:tcW w:w="1069" w:type="pct"/>
            <w:noWrap/>
            <w:vAlign w:val="center"/>
          </w:tcPr>
          <w:p w14:paraId="49D93C0C" w14:textId="2A723A89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91.40%</w:t>
            </w:r>
          </w:p>
        </w:tc>
        <w:tc>
          <w:tcPr>
            <w:tcW w:w="1110" w:type="pct"/>
            <w:noWrap/>
            <w:vAlign w:val="center"/>
          </w:tcPr>
          <w:p w14:paraId="2DE17127" w14:textId="561E1C85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92.14</w:t>
            </w:r>
            <w:r w:rsidRPr="003406D7">
              <w:rPr>
                <w:sz w:val="24"/>
              </w:rPr>
              <w:t>%</w:t>
            </w:r>
          </w:p>
        </w:tc>
        <w:tc>
          <w:tcPr>
            <w:tcW w:w="1111" w:type="pct"/>
            <w:noWrap/>
            <w:vAlign w:val="center"/>
          </w:tcPr>
          <w:p w14:paraId="3CBEA203" w14:textId="210F4EBA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8975</w:t>
            </w:r>
          </w:p>
        </w:tc>
      </w:tr>
      <w:tr w:rsidR="003406D7" w14:paraId="1A16D326" w14:textId="77777777" w:rsidTr="003406D7">
        <w:trPr>
          <w:trHeight w:val="521"/>
          <w:jc w:val="center"/>
        </w:trPr>
        <w:tc>
          <w:tcPr>
            <w:tcW w:w="937" w:type="pct"/>
            <w:noWrap/>
            <w:vAlign w:val="center"/>
          </w:tcPr>
          <w:p w14:paraId="32A8EBC2" w14:textId="77777777" w:rsidR="003406D7" w:rsidRDefault="003406D7" w:rsidP="003406D7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总计</w:t>
            </w:r>
          </w:p>
        </w:tc>
        <w:tc>
          <w:tcPr>
            <w:tcW w:w="772" w:type="pct"/>
            <w:noWrap/>
            <w:vAlign w:val="center"/>
          </w:tcPr>
          <w:p w14:paraId="15694852" w14:textId="1131E63D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  <w:r w:rsidRPr="003406D7">
              <w:rPr>
                <w:rFonts w:hint="eastAsia"/>
                <w:sz w:val="24"/>
              </w:rPr>
              <w:t>9800</w:t>
            </w:r>
          </w:p>
        </w:tc>
        <w:tc>
          <w:tcPr>
            <w:tcW w:w="1069" w:type="pct"/>
            <w:noWrap/>
            <w:vAlign w:val="center"/>
          </w:tcPr>
          <w:p w14:paraId="03083946" w14:textId="77777777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110" w:type="pct"/>
            <w:noWrap/>
          </w:tcPr>
          <w:p w14:paraId="6D89F0D8" w14:textId="77777777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111" w:type="pct"/>
            <w:noWrap/>
            <w:vAlign w:val="center"/>
          </w:tcPr>
          <w:p w14:paraId="5FE97412" w14:textId="2281F708" w:rsidR="003406D7" w:rsidRPr="003406D7" w:rsidRDefault="003406D7" w:rsidP="003406D7">
            <w:pPr>
              <w:ind w:firstLine="480"/>
              <w:jc w:val="center"/>
              <w:rPr>
                <w:sz w:val="24"/>
              </w:rPr>
            </w:pPr>
          </w:p>
        </w:tc>
      </w:tr>
    </w:tbl>
    <w:p w14:paraId="43650A7B" w14:textId="43326604" w:rsidR="003406D7" w:rsidRPr="003406D7" w:rsidRDefault="003406D7" w:rsidP="003406D7">
      <w:pPr>
        <w:ind w:firstLineChars="200" w:firstLine="640"/>
        <w:rPr>
          <w:rFonts w:asciiTheme="minorEastAsia" w:hAnsiTheme="minorEastAsia" w:hint="eastAsia"/>
        </w:rPr>
      </w:pPr>
      <w:r w:rsidRPr="003406D7">
        <w:rPr>
          <w:rFonts w:asciiTheme="minorEastAsia" w:hAnsiTheme="minorEastAsia" w:hint="eastAsia"/>
          <w:sz w:val="32"/>
          <w:szCs w:val="32"/>
        </w:rPr>
        <w:t>从表 1 中可以看出，2025 年，全校在校生为 9800 人，经体育工作部体质测试中心审核，其中有 825 名学生符合免予执行体质测试的要求，体质测试实测人数为 8975 人。本年度我校体质测试总体及格及以上比率为 68.34%，比上一年度下降 14.27%；良好及以上人数为 653 人，良好及以上比率为 6.64%，比上一年度相比下降 2.73%；其中优秀 57 人，优秀率 0.58%，比上一年度下降 0.27%；良好 594 人，良好率 6.06%，比上一年度相比下降 2.46%；不及格人数为 2267 人，不及格率为 23.12%，比上一年度相比上升 14.51%；此外免</w:t>
      </w:r>
      <w:proofErr w:type="gramStart"/>
      <w:r w:rsidRPr="003406D7">
        <w:rPr>
          <w:rFonts w:asciiTheme="minorEastAsia" w:hAnsiTheme="minorEastAsia" w:hint="eastAsia"/>
          <w:sz w:val="32"/>
          <w:szCs w:val="32"/>
        </w:rPr>
        <w:t>测人数</w:t>
      </w:r>
      <w:proofErr w:type="gramEnd"/>
      <w:r w:rsidRPr="003406D7">
        <w:rPr>
          <w:rFonts w:asciiTheme="minorEastAsia" w:hAnsiTheme="minorEastAsia" w:hint="eastAsia"/>
          <w:sz w:val="32"/>
          <w:szCs w:val="32"/>
        </w:rPr>
        <w:t xml:space="preserve">比上一年度上升 0.55 </w:t>
      </w:r>
      <w:proofErr w:type="gramStart"/>
      <w:r w:rsidRPr="003406D7">
        <w:rPr>
          <w:rFonts w:asciiTheme="minorEastAsia" w:hAnsiTheme="minorEastAsia" w:hint="eastAsia"/>
          <w:sz w:val="32"/>
          <w:szCs w:val="32"/>
        </w:rPr>
        <w:t>个</w:t>
      </w:r>
      <w:proofErr w:type="gramEnd"/>
      <w:r w:rsidRPr="003406D7">
        <w:rPr>
          <w:rFonts w:asciiTheme="minorEastAsia" w:hAnsiTheme="minorEastAsia" w:hint="eastAsia"/>
          <w:sz w:val="32"/>
          <w:szCs w:val="32"/>
        </w:rPr>
        <w:t>百分点。从数据分析来看，我校学生的优秀率、良好率以及整体及格率均有所下降，不及格率大幅上升。这一现象反映我校学生整体身体素</w:t>
      </w:r>
      <w:r w:rsidRPr="003406D7">
        <w:rPr>
          <w:rFonts w:asciiTheme="minorEastAsia" w:hAnsiTheme="minorEastAsia" w:hint="eastAsia"/>
          <w:sz w:val="32"/>
          <w:szCs w:val="32"/>
        </w:rPr>
        <w:lastRenderedPageBreak/>
        <w:t>质仍有较大提升空间，学校大学生体质健康工作仍需持续推进。尤其是优秀的同学占比仍然较少，需要各学院和体育工作部共同努力，进一步提高学生对课外体育锻炼的关注度与参与度，以此激发学生参与体育运动的主动性，从而提升身体素质</w:t>
      </w:r>
      <w:r w:rsidRPr="003406D7">
        <w:rPr>
          <w:rFonts w:asciiTheme="minorEastAsia" w:hAnsiTheme="minorEastAsia" w:hint="eastAsia"/>
        </w:rPr>
        <w:t>。</w:t>
      </w:r>
    </w:p>
    <w:p w14:paraId="78AF0EE6" w14:textId="2CFCDB75" w:rsidR="003406D7" w:rsidRPr="003406D7" w:rsidRDefault="003406D7" w:rsidP="003406D7">
      <w:pPr>
        <w:spacing w:beforeLines="100" w:before="312"/>
        <w:rPr>
          <w:sz w:val="32"/>
          <w:szCs w:val="32"/>
        </w:rPr>
        <w:sectPr w:rsidR="003406D7" w:rsidRPr="003406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DB934D" w14:textId="1222CBC4" w:rsidR="000610BF" w:rsidRPr="00020087" w:rsidRDefault="00000000" w:rsidP="00020087">
      <w:pPr>
        <w:pStyle w:val="21bc9c4b-6a32-43e5-beaa-fd2d792c5735"/>
        <w:ind w:firstLineChars="0"/>
        <w:rPr>
          <w:rFonts w:ascii="黑体" w:eastAsia="黑体" w:hAnsi="黑体" w:hint="eastAsia"/>
        </w:rPr>
      </w:pPr>
      <w:bookmarkStart w:id="22" w:name="_Toc31778"/>
      <w:bookmarkStart w:id="23" w:name="_Toc11599"/>
      <w:bookmarkStart w:id="24" w:name="_Toc22012"/>
      <w:bookmarkStart w:id="25" w:name="_Toc2449"/>
      <w:bookmarkStart w:id="26" w:name="_Toc13085"/>
      <w:bookmarkStart w:id="27" w:name="_Toc228446279"/>
      <w:r w:rsidRPr="00020087">
        <w:rPr>
          <w:rFonts w:ascii="黑体" w:eastAsia="黑体" w:hAnsi="黑体" w:hint="eastAsia"/>
        </w:rPr>
        <w:lastRenderedPageBreak/>
        <w:t>3</w:t>
      </w:r>
      <w:proofErr w:type="gramStart"/>
      <w:r w:rsidRPr="00020087">
        <w:rPr>
          <w:rFonts w:ascii="黑体" w:eastAsia="黑体" w:hAnsi="黑体" w:hint="eastAsia"/>
        </w:rPr>
        <w:t>二</w:t>
      </w:r>
      <w:proofErr w:type="gramEnd"/>
      <w:r w:rsidRPr="00020087">
        <w:rPr>
          <w:rFonts w:ascii="黑体" w:eastAsia="黑体" w:hAnsi="黑体" w:hint="eastAsia"/>
        </w:rPr>
        <w:t>级学院数据分析</w:t>
      </w:r>
      <w:bookmarkEnd w:id="22"/>
      <w:bookmarkEnd w:id="23"/>
      <w:bookmarkEnd w:id="24"/>
      <w:bookmarkEnd w:id="25"/>
      <w:bookmarkEnd w:id="26"/>
      <w:bookmarkEnd w:id="27"/>
    </w:p>
    <w:p w14:paraId="78AED3A6" w14:textId="77777777" w:rsidR="000610BF" w:rsidRPr="00020087" w:rsidRDefault="00000000" w:rsidP="00020087">
      <w:pPr>
        <w:pStyle w:val="71e7dc79-1ff7-45e8-997d-0ebda3762b91"/>
        <w:rPr>
          <w:rFonts w:ascii="黑体" w:eastAsia="黑体" w:hAnsi="黑体" w:hint="eastAsia"/>
        </w:rPr>
      </w:pPr>
      <w:bookmarkStart w:id="28" w:name="_Toc7810"/>
      <w:bookmarkStart w:id="29" w:name="_Toc28373"/>
      <w:bookmarkStart w:id="30" w:name="_Toc228446280"/>
      <w:r w:rsidRPr="00020087">
        <w:rPr>
          <w:rFonts w:ascii="黑体" w:eastAsia="黑体" w:hAnsi="黑体" w:hint="eastAsia"/>
        </w:rPr>
        <w:t>3.1</w:t>
      </w:r>
      <w:proofErr w:type="gramStart"/>
      <w:r w:rsidRPr="00020087">
        <w:rPr>
          <w:rFonts w:ascii="黑体" w:eastAsia="黑体" w:hAnsi="黑体" w:hint="eastAsia"/>
        </w:rPr>
        <w:t>二</w:t>
      </w:r>
      <w:proofErr w:type="gramEnd"/>
      <w:r w:rsidRPr="00020087">
        <w:rPr>
          <w:rFonts w:ascii="黑体" w:eastAsia="黑体" w:hAnsi="黑体" w:hint="eastAsia"/>
        </w:rPr>
        <w:t>级学院排名</w:t>
      </w:r>
      <w:bookmarkEnd w:id="28"/>
      <w:bookmarkEnd w:id="29"/>
      <w:bookmarkEnd w:id="30"/>
    </w:p>
    <w:p w14:paraId="65FA900C" w14:textId="77777777" w:rsidR="000610BF" w:rsidRDefault="00000000" w:rsidP="00A60804">
      <w:pPr>
        <w:pStyle w:val="a3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  <w:r>
        <w:rPr>
          <w:rFonts w:hint="eastAsia"/>
        </w:rPr>
        <w:t>二级学院总分均值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0610BF" w14:paraId="3C579225" w14:textId="77777777">
        <w:trPr>
          <w:trHeight w:val="412"/>
        </w:trPr>
        <w:tc>
          <w:tcPr>
            <w:tcW w:w="2500" w:type="pct"/>
          </w:tcPr>
          <w:p w14:paraId="5875093B" w14:textId="77777777" w:rsidR="000610BF" w:rsidRDefault="00000000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500" w:type="pct"/>
          </w:tcPr>
          <w:p w14:paraId="1CEFF35A" w14:textId="77777777" w:rsidR="000610BF" w:rsidRDefault="00000000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总分</w:t>
            </w:r>
          </w:p>
        </w:tc>
      </w:tr>
      <w:tr w:rsidR="003406D7" w14:paraId="4591B875" w14:textId="77777777">
        <w:trPr>
          <w:trHeight w:val="412"/>
        </w:trPr>
        <w:tc>
          <w:tcPr>
            <w:tcW w:w="2500" w:type="pct"/>
          </w:tcPr>
          <w:p w14:paraId="068E761A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2500" w:type="pct"/>
            <w:vAlign w:val="center"/>
          </w:tcPr>
          <w:p w14:paraId="22558310" w14:textId="67B839D4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67.32</w:t>
            </w:r>
          </w:p>
        </w:tc>
      </w:tr>
      <w:tr w:rsidR="003406D7" w14:paraId="303BA327" w14:textId="77777777">
        <w:trPr>
          <w:trHeight w:val="412"/>
        </w:trPr>
        <w:tc>
          <w:tcPr>
            <w:tcW w:w="2500" w:type="pct"/>
          </w:tcPr>
          <w:p w14:paraId="025E2A76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500" w:type="pct"/>
            <w:vAlign w:val="center"/>
          </w:tcPr>
          <w:p w14:paraId="718FAF0E" w14:textId="148AB379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66.67</w:t>
            </w:r>
          </w:p>
        </w:tc>
      </w:tr>
      <w:tr w:rsidR="003406D7" w14:paraId="0B022CE5" w14:textId="77777777">
        <w:trPr>
          <w:trHeight w:val="412"/>
        </w:trPr>
        <w:tc>
          <w:tcPr>
            <w:tcW w:w="2500" w:type="pct"/>
          </w:tcPr>
          <w:p w14:paraId="7AEECB55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500" w:type="pct"/>
            <w:vAlign w:val="center"/>
          </w:tcPr>
          <w:p w14:paraId="35FB769D" w14:textId="1D751A91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66.71</w:t>
            </w:r>
          </w:p>
        </w:tc>
      </w:tr>
      <w:tr w:rsidR="003406D7" w14:paraId="096C4564" w14:textId="77777777">
        <w:trPr>
          <w:trHeight w:val="412"/>
        </w:trPr>
        <w:tc>
          <w:tcPr>
            <w:tcW w:w="2500" w:type="pct"/>
          </w:tcPr>
          <w:p w14:paraId="6D810815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2500" w:type="pct"/>
            <w:vAlign w:val="center"/>
          </w:tcPr>
          <w:p w14:paraId="0A2004FE" w14:textId="10C96A4A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64.18</w:t>
            </w:r>
          </w:p>
        </w:tc>
      </w:tr>
      <w:tr w:rsidR="003406D7" w14:paraId="5C595741" w14:textId="77777777">
        <w:trPr>
          <w:trHeight w:val="412"/>
        </w:trPr>
        <w:tc>
          <w:tcPr>
            <w:tcW w:w="2500" w:type="pct"/>
          </w:tcPr>
          <w:p w14:paraId="19AEBAE3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2500" w:type="pct"/>
            <w:vAlign w:val="center"/>
          </w:tcPr>
          <w:p w14:paraId="5F445AB9" w14:textId="70D985D6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64.02</w:t>
            </w:r>
          </w:p>
        </w:tc>
      </w:tr>
      <w:tr w:rsidR="003406D7" w14:paraId="7C31161A" w14:textId="77777777">
        <w:trPr>
          <w:trHeight w:val="412"/>
        </w:trPr>
        <w:tc>
          <w:tcPr>
            <w:tcW w:w="2500" w:type="pct"/>
          </w:tcPr>
          <w:p w14:paraId="6A752F9A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化学与材料工程学院</w:t>
            </w:r>
          </w:p>
        </w:tc>
        <w:tc>
          <w:tcPr>
            <w:tcW w:w="2500" w:type="pct"/>
          </w:tcPr>
          <w:p w14:paraId="2CB022BA" w14:textId="13A9E25C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65.23</w:t>
            </w:r>
          </w:p>
        </w:tc>
      </w:tr>
      <w:tr w:rsidR="003406D7" w14:paraId="7C98ABB1" w14:textId="77777777">
        <w:trPr>
          <w:trHeight w:val="412"/>
        </w:trPr>
        <w:tc>
          <w:tcPr>
            <w:tcW w:w="2500" w:type="pct"/>
          </w:tcPr>
          <w:p w14:paraId="0229F02A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电气与信息工程学院</w:t>
            </w:r>
          </w:p>
        </w:tc>
        <w:tc>
          <w:tcPr>
            <w:tcW w:w="2500" w:type="pct"/>
          </w:tcPr>
          <w:p w14:paraId="1DEF3388" w14:textId="5E0DD4BB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color w:val="000000"/>
                <w:sz w:val="24"/>
              </w:rPr>
              <w:t>63.04</w:t>
            </w:r>
          </w:p>
        </w:tc>
      </w:tr>
      <w:tr w:rsidR="003406D7" w14:paraId="088DEE3C" w14:textId="77777777">
        <w:trPr>
          <w:trHeight w:val="434"/>
        </w:trPr>
        <w:tc>
          <w:tcPr>
            <w:tcW w:w="2500" w:type="pct"/>
          </w:tcPr>
          <w:p w14:paraId="07FF9A7E" w14:textId="77777777" w:rsid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全校</w:t>
            </w:r>
          </w:p>
        </w:tc>
        <w:tc>
          <w:tcPr>
            <w:tcW w:w="2500" w:type="pct"/>
          </w:tcPr>
          <w:p w14:paraId="73D68A8B" w14:textId="481A8AF5" w:rsidR="003406D7" w:rsidRPr="003406D7" w:rsidRDefault="003406D7" w:rsidP="003406D7">
            <w:pPr>
              <w:widowControl/>
              <w:ind w:firstLine="480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</w:pPr>
            <w:r w:rsidRPr="003406D7">
              <w:rPr>
                <w:rFonts w:asciiTheme="minorEastAsia" w:hAnsiTheme="minorEastAsia" w:hint="eastAsia"/>
                <w:sz w:val="24"/>
                <w:lang w:bidi="ar"/>
              </w:rPr>
              <w:t>67.03</w:t>
            </w:r>
          </w:p>
        </w:tc>
      </w:tr>
    </w:tbl>
    <w:p w14:paraId="70232E18" w14:textId="116468BC" w:rsidR="007F089F" w:rsidRDefault="00A60804" w:rsidP="00A60804">
      <w:pPr>
        <w:pStyle w:val="a3"/>
        <w:rPr>
          <w:rFonts w:hint="eastAsia"/>
        </w:rPr>
      </w:pPr>
      <w:r>
        <w:rPr>
          <w:rFonts w:hint="eastAsia"/>
        </w:rPr>
        <w:t xml:space="preserve">     </w:t>
      </w:r>
      <w:r w:rsidR="007F089F" w:rsidRPr="00A60804">
        <w:rPr>
          <w:sz w:val="32"/>
          <w:szCs w:val="32"/>
        </w:rPr>
        <w:t>从表 2 中可以看出，总分均值排名靠前的是三个文科类学院，教师教育学院、外国语学院、商学院的总分均值分别为 67.32 分、66.67 分、66.71 分，整体表现优于其他学院；而理工科学院排名整体靠后，电气与信息工程学院和机械工程学院总分相对较低。其中化学与材料工程学院、机械工程学院、电气与信息工程学院均低于全校平均分，其中电气与信息工程学院总分均值只有 63.04 分，比全校总分平均分低了 3.99 分之多</w:t>
      </w:r>
      <w:r w:rsidR="007F089F" w:rsidRPr="00A60804">
        <w:rPr>
          <w:rFonts w:hint="eastAsia"/>
          <w:sz w:val="32"/>
          <w:szCs w:val="32"/>
        </w:rPr>
        <w:t>。</w:t>
      </w:r>
    </w:p>
    <w:p w14:paraId="3DEB6883" w14:textId="49B352DC" w:rsidR="000610BF" w:rsidRPr="00A60804" w:rsidRDefault="00A60804" w:rsidP="00A60804">
      <w:pPr>
        <w:pStyle w:val="a3"/>
        <w:rPr>
          <w:rFonts w:hint="eastAsia"/>
        </w:rPr>
      </w:pPr>
      <w:r w:rsidRPr="00A60804">
        <w:t>表 3</w:t>
      </w:r>
      <w:proofErr w:type="gramStart"/>
      <w:r w:rsidRPr="00A60804">
        <w:t>二</w:t>
      </w:r>
      <w:proofErr w:type="gramEnd"/>
      <w:r w:rsidRPr="00A60804">
        <w:t>级学院及格及</w:t>
      </w:r>
      <w:proofErr w:type="gramStart"/>
      <w:r w:rsidRPr="00A60804">
        <w:t>以上率排名</w:t>
      </w:r>
      <w:proofErr w:type="gramEnd"/>
    </w:p>
    <w:tbl>
      <w:tblPr>
        <w:tblStyle w:val="a8"/>
        <w:tblW w:w="4999" w:type="pct"/>
        <w:jc w:val="center"/>
        <w:tblLook w:val="04A0" w:firstRow="1" w:lastRow="0" w:firstColumn="1" w:lastColumn="0" w:noHBand="0" w:noVBand="1"/>
      </w:tblPr>
      <w:tblGrid>
        <w:gridCol w:w="5431"/>
        <w:gridCol w:w="3089"/>
      </w:tblGrid>
      <w:tr w:rsidR="000610BF" w14:paraId="42BCF308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0B1551F8" w14:textId="77777777" w:rsidR="000610BF" w:rsidRDefault="00000000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1813" w:type="pct"/>
            <w:vAlign w:val="center"/>
          </w:tcPr>
          <w:p w14:paraId="4BF64B8B" w14:textId="77777777" w:rsidR="000610BF" w:rsidRDefault="00000000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总分</w:t>
            </w:r>
          </w:p>
        </w:tc>
      </w:tr>
      <w:tr w:rsidR="007F089F" w14:paraId="5DD2DDB0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65C44415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1813" w:type="pct"/>
            <w:vAlign w:val="center"/>
          </w:tcPr>
          <w:p w14:paraId="3574D317" w14:textId="6878541B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85.87%</w:t>
            </w:r>
          </w:p>
        </w:tc>
      </w:tr>
      <w:tr w:rsidR="007F089F" w14:paraId="10F32189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7D8F9BF3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813" w:type="pct"/>
            <w:vAlign w:val="center"/>
          </w:tcPr>
          <w:p w14:paraId="095EB284" w14:textId="7F28C468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84.56%</w:t>
            </w:r>
          </w:p>
        </w:tc>
      </w:tr>
      <w:tr w:rsidR="007F089F" w14:paraId="76549C34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5A5A455B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813" w:type="pct"/>
            <w:vAlign w:val="center"/>
          </w:tcPr>
          <w:p w14:paraId="5423A3ED" w14:textId="5E575B11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83.07%</w:t>
            </w:r>
          </w:p>
        </w:tc>
      </w:tr>
      <w:tr w:rsidR="007F089F" w14:paraId="7BECE7D3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26F96051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1813" w:type="pct"/>
            <w:vAlign w:val="center"/>
          </w:tcPr>
          <w:p w14:paraId="47F0CCC8" w14:textId="333D9632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72.25%</w:t>
            </w:r>
          </w:p>
        </w:tc>
      </w:tr>
      <w:tr w:rsidR="007F089F" w14:paraId="3D4919E8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4A867B51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化学与材料工程学院</w:t>
            </w:r>
          </w:p>
        </w:tc>
        <w:tc>
          <w:tcPr>
            <w:tcW w:w="1813" w:type="pct"/>
            <w:vAlign w:val="center"/>
          </w:tcPr>
          <w:p w14:paraId="2435C166" w14:textId="14B6493C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77.85%</w:t>
            </w:r>
          </w:p>
        </w:tc>
      </w:tr>
      <w:tr w:rsidR="007F089F" w14:paraId="20228C46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3873A76F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电气与信息工程学院</w:t>
            </w:r>
          </w:p>
        </w:tc>
        <w:tc>
          <w:tcPr>
            <w:tcW w:w="1813" w:type="pct"/>
            <w:vAlign w:val="center"/>
          </w:tcPr>
          <w:p w14:paraId="47EB121C" w14:textId="7A4B35B1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88.73%</w:t>
            </w:r>
          </w:p>
        </w:tc>
      </w:tr>
      <w:tr w:rsidR="007F089F" w14:paraId="17C4C74D" w14:textId="77777777" w:rsidTr="007F089F">
        <w:trPr>
          <w:trHeight w:val="440"/>
          <w:jc w:val="center"/>
        </w:trPr>
        <w:tc>
          <w:tcPr>
            <w:tcW w:w="3187" w:type="pct"/>
            <w:vAlign w:val="center"/>
          </w:tcPr>
          <w:p w14:paraId="686C1392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813" w:type="pct"/>
            <w:vAlign w:val="center"/>
          </w:tcPr>
          <w:p w14:paraId="1537C672" w14:textId="69EFAFD1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  <w:lang w:bidi="ar"/>
              </w:rPr>
              <w:t>70.53%</w:t>
            </w:r>
          </w:p>
        </w:tc>
      </w:tr>
      <w:tr w:rsidR="007F089F" w14:paraId="3C1B8A76" w14:textId="77777777" w:rsidTr="007F089F">
        <w:trPr>
          <w:trHeight w:val="493"/>
          <w:jc w:val="center"/>
        </w:trPr>
        <w:tc>
          <w:tcPr>
            <w:tcW w:w="3187" w:type="pct"/>
            <w:vAlign w:val="center"/>
          </w:tcPr>
          <w:p w14:paraId="731E9E2D" w14:textId="77777777" w:rsid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全校</w:t>
            </w:r>
          </w:p>
        </w:tc>
        <w:tc>
          <w:tcPr>
            <w:tcW w:w="1813" w:type="pct"/>
            <w:vAlign w:val="center"/>
          </w:tcPr>
          <w:p w14:paraId="78A70FF1" w14:textId="3D2BBDA8" w:rsidR="007F089F" w:rsidRPr="007F089F" w:rsidRDefault="007F089F" w:rsidP="007F089F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7F089F">
              <w:rPr>
                <w:rFonts w:hint="eastAsia"/>
                <w:sz w:val="24"/>
              </w:rPr>
              <w:t>76.75%</w:t>
            </w:r>
          </w:p>
        </w:tc>
      </w:tr>
    </w:tbl>
    <w:p w14:paraId="52E56440" w14:textId="77777777" w:rsidR="007F089F" w:rsidRPr="002074F3" w:rsidRDefault="007F089F" w:rsidP="002074F3">
      <w:pPr>
        <w:ind w:firstLineChars="200" w:firstLine="640"/>
        <w:rPr>
          <w:rFonts w:asciiTheme="minorEastAsia" w:hAnsiTheme="minorEastAsia" w:cstheme="majorBidi" w:hint="eastAsia"/>
          <w:sz w:val="32"/>
          <w:szCs w:val="32"/>
        </w:rPr>
      </w:pPr>
      <w:r w:rsidRPr="002074F3">
        <w:rPr>
          <w:rFonts w:asciiTheme="minorEastAsia" w:hAnsiTheme="minorEastAsia" w:cstheme="majorBidi"/>
          <w:sz w:val="32"/>
          <w:szCs w:val="32"/>
        </w:rPr>
        <w:t>从表 3 可以看出，各个学院的及格及</w:t>
      </w:r>
      <w:proofErr w:type="gramStart"/>
      <w:r w:rsidRPr="002074F3">
        <w:rPr>
          <w:rFonts w:asciiTheme="minorEastAsia" w:hAnsiTheme="minorEastAsia" w:cstheme="majorBidi"/>
          <w:sz w:val="32"/>
          <w:szCs w:val="32"/>
        </w:rPr>
        <w:t>以上率</w:t>
      </w:r>
      <w:proofErr w:type="gramEnd"/>
      <w:r w:rsidRPr="002074F3">
        <w:rPr>
          <w:rFonts w:asciiTheme="minorEastAsia" w:hAnsiTheme="minorEastAsia" w:cstheme="majorBidi"/>
          <w:sz w:val="32"/>
          <w:szCs w:val="32"/>
        </w:rPr>
        <w:t>差距较大，其中电气与信息工程学院、教师教育学院、外国语学院的成绩排在前三名，及格及</w:t>
      </w:r>
      <w:proofErr w:type="gramStart"/>
      <w:r w:rsidRPr="002074F3">
        <w:rPr>
          <w:rFonts w:asciiTheme="minorEastAsia" w:hAnsiTheme="minorEastAsia" w:cstheme="majorBidi"/>
          <w:sz w:val="32"/>
          <w:szCs w:val="32"/>
        </w:rPr>
        <w:t>以上率</w:t>
      </w:r>
      <w:proofErr w:type="gramEnd"/>
      <w:r w:rsidRPr="002074F3">
        <w:rPr>
          <w:rFonts w:asciiTheme="minorEastAsia" w:hAnsiTheme="minorEastAsia" w:cstheme="majorBidi"/>
          <w:sz w:val="32"/>
          <w:szCs w:val="32"/>
        </w:rPr>
        <w:t>分别为 88.73%、85.87%、84.56%，均高于全校 76.75% 的平均水平；建筑工程学院、机械工程学院的及格及</w:t>
      </w:r>
      <w:proofErr w:type="gramStart"/>
      <w:r w:rsidRPr="002074F3">
        <w:rPr>
          <w:rFonts w:asciiTheme="minorEastAsia" w:hAnsiTheme="minorEastAsia" w:cstheme="majorBidi"/>
          <w:sz w:val="32"/>
          <w:szCs w:val="32"/>
        </w:rPr>
        <w:t>以上率</w:t>
      </w:r>
      <w:proofErr w:type="gramEnd"/>
      <w:r w:rsidRPr="002074F3">
        <w:rPr>
          <w:rFonts w:asciiTheme="minorEastAsia" w:hAnsiTheme="minorEastAsia" w:cstheme="majorBidi"/>
          <w:sz w:val="32"/>
          <w:szCs w:val="32"/>
        </w:rPr>
        <w:t>明显低于全校水平，其中机械工程学院及格及</w:t>
      </w:r>
      <w:proofErr w:type="gramStart"/>
      <w:r w:rsidRPr="002074F3">
        <w:rPr>
          <w:rFonts w:asciiTheme="minorEastAsia" w:hAnsiTheme="minorEastAsia" w:cstheme="majorBidi"/>
          <w:sz w:val="32"/>
          <w:szCs w:val="32"/>
        </w:rPr>
        <w:t>以上率</w:t>
      </w:r>
      <w:proofErr w:type="gramEnd"/>
      <w:r w:rsidRPr="002074F3">
        <w:rPr>
          <w:rFonts w:asciiTheme="minorEastAsia" w:hAnsiTheme="minorEastAsia" w:cstheme="majorBidi"/>
          <w:sz w:val="32"/>
          <w:szCs w:val="32"/>
        </w:rPr>
        <w:t>仅为 70.53%，为所有学院中最低。</w:t>
      </w:r>
    </w:p>
    <w:p w14:paraId="773ED276" w14:textId="77777777" w:rsidR="000610BF" w:rsidRDefault="00000000">
      <w:pPr>
        <w:spacing w:line="360" w:lineRule="auto"/>
        <w:ind w:firstLine="420"/>
        <w:jc w:val="center"/>
        <w:rPr>
          <w:rFonts w:ascii="宋体" w:eastAsia="宋体" w:hAnsi="宋体" w:cs="宋体" w:hint="eastAsia"/>
          <w:sz w:val="24"/>
        </w:rPr>
      </w:pPr>
      <w:r>
        <w:rPr>
          <w:rFonts w:hint="eastAsia"/>
        </w:rPr>
        <w:tab/>
      </w:r>
      <w:r>
        <w:rPr>
          <w:rFonts w:ascii="宋体" w:eastAsia="宋体" w:hAnsi="宋体" w:cs="宋体" w:hint="eastAsia"/>
          <w:sz w:val="24"/>
        </w:rPr>
        <w:t>表4</w:t>
      </w:r>
      <w:proofErr w:type="gramStart"/>
      <w:r>
        <w:rPr>
          <w:rFonts w:ascii="宋体" w:eastAsia="宋体" w:hAnsi="宋体" w:cs="宋体" w:hint="eastAsia"/>
          <w:sz w:val="24"/>
        </w:rPr>
        <w:t>二</w:t>
      </w:r>
      <w:proofErr w:type="gramEnd"/>
      <w:r>
        <w:rPr>
          <w:rFonts w:ascii="宋体" w:eastAsia="宋体" w:hAnsi="宋体" w:cs="宋体" w:hint="eastAsia"/>
          <w:sz w:val="24"/>
        </w:rPr>
        <w:t>级学院良好及</w:t>
      </w:r>
      <w:proofErr w:type="gramStart"/>
      <w:r>
        <w:rPr>
          <w:rFonts w:ascii="宋体" w:eastAsia="宋体" w:hAnsi="宋体" w:cs="宋体" w:hint="eastAsia"/>
          <w:sz w:val="24"/>
        </w:rPr>
        <w:t>以上率排名</w:t>
      </w:r>
      <w:proofErr w:type="gramEnd"/>
    </w:p>
    <w:tbl>
      <w:tblPr>
        <w:tblStyle w:val="a8"/>
        <w:tblW w:w="4999" w:type="pct"/>
        <w:jc w:val="center"/>
        <w:tblLook w:val="04A0" w:firstRow="1" w:lastRow="0" w:firstColumn="1" w:lastColumn="0" w:noHBand="0" w:noVBand="1"/>
      </w:tblPr>
      <w:tblGrid>
        <w:gridCol w:w="5429"/>
        <w:gridCol w:w="3091"/>
      </w:tblGrid>
      <w:tr w:rsidR="002074F3" w14:paraId="6A7276C7" w14:textId="77777777" w:rsidTr="002074F3">
        <w:trPr>
          <w:jc w:val="center"/>
        </w:trPr>
        <w:tc>
          <w:tcPr>
            <w:tcW w:w="3186" w:type="pct"/>
          </w:tcPr>
          <w:p w14:paraId="401CF03A" w14:textId="334DF934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学院</w:t>
            </w:r>
          </w:p>
        </w:tc>
        <w:tc>
          <w:tcPr>
            <w:tcW w:w="1814" w:type="pct"/>
          </w:tcPr>
          <w:p w14:paraId="3138C88C" w14:textId="20590044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总分</w:t>
            </w:r>
          </w:p>
        </w:tc>
      </w:tr>
      <w:tr w:rsidR="002074F3" w14:paraId="02D1C315" w14:textId="77777777" w:rsidTr="002074F3">
        <w:trPr>
          <w:jc w:val="center"/>
        </w:trPr>
        <w:tc>
          <w:tcPr>
            <w:tcW w:w="3186" w:type="pct"/>
            <w:vAlign w:val="bottom"/>
          </w:tcPr>
          <w:p w14:paraId="44439AEA" w14:textId="74EF356E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教师教育学院</w:t>
            </w:r>
          </w:p>
        </w:tc>
        <w:tc>
          <w:tcPr>
            <w:tcW w:w="1814" w:type="pct"/>
            <w:vAlign w:val="center"/>
          </w:tcPr>
          <w:p w14:paraId="709AEF0D" w14:textId="47C1616C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8.32%</w:t>
            </w:r>
          </w:p>
        </w:tc>
      </w:tr>
      <w:tr w:rsidR="002074F3" w14:paraId="7630DA6A" w14:textId="77777777" w:rsidTr="002074F3">
        <w:trPr>
          <w:jc w:val="center"/>
        </w:trPr>
        <w:tc>
          <w:tcPr>
            <w:tcW w:w="3186" w:type="pct"/>
            <w:vAlign w:val="bottom"/>
          </w:tcPr>
          <w:p w14:paraId="4435ABC2" w14:textId="3E10BC53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外国语学院</w:t>
            </w:r>
          </w:p>
        </w:tc>
        <w:tc>
          <w:tcPr>
            <w:tcW w:w="1814" w:type="pct"/>
            <w:vAlign w:val="center"/>
          </w:tcPr>
          <w:p w14:paraId="5A0B14FB" w14:textId="0EC05C18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6.46</w:t>
            </w:r>
          </w:p>
        </w:tc>
      </w:tr>
      <w:tr w:rsidR="002074F3" w14:paraId="0B19B78D" w14:textId="77777777" w:rsidTr="002074F3">
        <w:trPr>
          <w:jc w:val="center"/>
        </w:trPr>
        <w:tc>
          <w:tcPr>
            <w:tcW w:w="3186" w:type="pct"/>
            <w:vAlign w:val="bottom"/>
          </w:tcPr>
          <w:p w14:paraId="4B3810AA" w14:textId="19EE344F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建筑工程学院</w:t>
            </w:r>
          </w:p>
        </w:tc>
        <w:tc>
          <w:tcPr>
            <w:tcW w:w="1814" w:type="pct"/>
            <w:vAlign w:val="center"/>
          </w:tcPr>
          <w:p w14:paraId="40E422D9" w14:textId="204E3332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7.13%</w:t>
            </w:r>
          </w:p>
        </w:tc>
      </w:tr>
      <w:tr w:rsidR="002074F3" w14:paraId="3A3F8412" w14:textId="77777777" w:rsidTr="002074F3">
        <w:trPr>
          <w:jc w:val="center"/>
        </w:trPr>
        <w:tc>
          <w:tcPr>
            <w:tcW w:w="3186" w:type="pct"/>
            <w:vAlign w:val="bottom"/>
          </w:tcPr>
          <w:p w14:paraId="74A35218" w14:textId="1B3DAA2B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商学院</w:t>
            </w:r>
          </w:p>
        </w:tc>
        <w:tc>
          <w:tcPr>
            <w:tcW w:w="1814" w:type="pct"/>
            <w:vAlign w:val="center"/>
          </w:tcPr>
          <w:p w14:paraId="38915390" w14:textId="0BA596C5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7.09%</w:t>
            </w:r>
          </w:p>
        </w:tc>
      </w:tr>
      <w:tr w:rsidR="002074F3" w14:paraId="791F2F21" w14:textId="77777777" w:rsidTr="002074F3">
        <w:trPr>
          <w:jc w:val="center"/>
        </w:trPr>
        <w:tc>
          <w:tcPr>
            <w:tcW w:w="3186" w:type="pct"/>
            <w:vAlign w:val="bottom"/>
          </w:tcPr>
          <w:p w14:paraId="31BA6854" w14:textId="0E22E115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化学与材料工程学院</w:t>
            </w:r>
          </w:p>
        </w:tc>
        <w:tc>
          <w:tcPr>
            <w:tcW w:w="1814" w:type="pct"/>
            <w:vAlign w:val="center"/>
          </w:tcPr>
          <w:p w14:paraId="5741246C" w14:textId="04B60265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5.84%</w:t>
            </w:r>
          </w:p>
        </w:tc>
      </w:tr>
      <w:tr w:rsidR="002074F3" w14:paraId="780305B5" w14:textId="77777777" w:rsidTr="002074F3">
        <w:trPr>
          <w:jc w:val="center"/>
        </w:trPr>
        <w:tc>
          <w:tcPr>
            <w:tcW w:w="3186" w:type="pct"/>
            <w:vAlign w:val="bottom"/>
          </w:tcPr>
          <w:p w14:paraId="3C5FF468" w14:textId="27300977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机械工程学院</w:t>
            </w:r>
          </w:p>
        </w:tc>
        <w:tc>
          <w:tcPr>
            <w:tcW w:w="1814" w:type="pct"/>
            <w:vAlign w:val="center"/>
          </w:tcPr>
          <w:p w14:paraId="48301784" w14:textId="748873D9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6.15%</w:t>
            </w:r>
          </w:p>
        </w:tc>
      </w:tr>
      <w:tr w:rsidR="002074F3" w14:paraId="6B87EB90" w14:textId="77777777" w:rsidTr="002074F3">
        <w:trPr>
          <w:jc w:val="center"/>
        </w:trPr>
        <w:tc>
          <w:tcPr>
            <w:tcW w:w="3186" w:type="pct"/>
            <w:vAlign w:val="bottom"/>
          </w:tcPr>
          <w:p w14:paraId="26FEDA08" w14:textId="4364DDC7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电气与信息工程学院</w:t>
            </w:r>
          </w:p>
        </w:tc>
        <w:tc>
          <w:tcPr>
            <w:tcW w:w="1814" w:type="pct"/>
            <w:vAlign w:val="center"/>
          </w:tcPr>
          <w:p w14:paraId="19FF2054" w14:textId="13E505FC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6.78%</w:t>
            </w:r>
          </w:p>
        </w:tc>
      </w:tr>
      <w:tr w:rsidR="002074F3" w14:paraId="2842B1B1" w14:textId="77777777" w:rsidTr="002074F3">
        <w:trPr>
          <w:jc w:val="center"/>
        </w:trPr>
        <w:tc>
          <w:tcPr>
            <w:tcW w:w="3186" w:type="pct"/>
            <w:vAlign w:val="bottom"/>
          </w:tcPr>
          <w:p w14:paraId="5864E43A" w14:textId="6766CD2C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全校</w:t>
            </w:r>
          </w:p>
        </w:tc>
        <w:tc>
          <w:tcPr>
            <w:tcW w:w="1814" w:type="pct"/>
            <w:vAlign w:val="bottom"/>
          </w:tcPr>
          <w:p w14:paraId="31947B15" w14:textId="5C600ED5" w:rsidR="002074F3" w:rsidRPr="002074F3" w:rsidRDefault="002074F3" w:rsidP="002074F3">
            <w:pPr>
              <w:widowControl/>
              <w:ind w:firstLine="48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074F3">
              <w:rPr>
                <w:rFonts w:ascii="宋体" w:eastAsia="宋体" w:hAnsi="宋体" w:hint="eastAsia"/>
                <w:sz w:val="24"/>
                <w:lang w:bidi="ar"/>
              </w:rPr>
              <w:t>6.64%</w:t>
            </w:r>
          </w:p>
        </w:tc>
      </w:tr>
    </w:tbl>
    <w:p w14:paraId="21A79DB5" w14:textId="77777777" w:rsidR="000610BF" w:rsidRDefault="000610BF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2AB5E23C" w14:textId="77777777" w:rsidR="002074F3" w:rsidRDefault="002074F3" w:rsidP="002074F3">
      <w:pPr>
        <w:ind w:firstLineChars="200" w:firstLine="640"/>
        <w:jc w:val="left"/>
        <w:rPr>
          <w:rFonts w:asciiTheme="minorEastAsia" w:hAnsiTheme="minorEastAsia" w:cstheme="majorBidi" w:hint="eastAsia"/>
          <w:sz w:val="32"/>
          <w:szCs w:val="32"/>
        </w:rPr>
      </w:pPr>
      <w:r w:rsidRPr="002074F3">
        <w:rPr>
          <w:rFonts w:asciiTheme="minorEastAsia" w:hAnsiTheme="minorEastAsia" w:cstheme="majorBidi"/>
          <w:sz w:val="32"/>
          <w:szCs w:val="32"/>
        </w:rPr>
        <w:t>从表 4 可以看出，教师教育学院、建筑工程学院及商学院的良好及</w:t>
      </w:r>
      <w:proofErr w:type="gramStart"/>
      <w:r w:rsidRPr="002074F3">
        <w:rPr>
          <w:rFonts w:asciiTheme="minorEastAsia" w:hAnsiTheme="minorEastAsia" w:cstheme="majorBidi"/>
          <w:sz w:val="32"/>
          <w:szCs w:val="32"/>
        </w:rPr>
        <w:t>以上率</w:t>
      </w:r>
      <w:proofErr w:type="gramEnd"/>
      <w:r w:rsidRPr="002074F3">
        <w:rPr>
          <w:rFonts w:asciiTheme="minorEastAsia" w:hAnsiTheme="minorEastAsia" w:cstheme="majorBidi"/>
          <w:sz w:val="32"/>
          <w:szCs w:val="32"/>
        </w:rPr>
        <w:t>排在前三名，并且高于全校水平；其他学院中，除电气与信息工程学院外，外国语学院、机械工程学院、化学与材料工程学院均低于全校平均水平。尤其是化学与材料工程学院的良好及</w:t>
      </w:r>
      <w:proofErr w:type="gramStart"/>
      <w:r w:rsidRPr="002074F3">
        <w:rPr>
          <w:rFonts w:asciiTheme="minorEastAsia" w:hAnsiTheme="minorEastAsia" w:cstheme="majorBidi"/>
          <w:sz w:val="32"/>
          <w:szCs w:val="32"/>
        </w:rPr>
        <w:t>以上率</w:t>
      </w:r>
      <w:proofErr w:type="gramEnd"/>
      <w:r w:rsidRPr="002074F3">
        <w:rPr>
          <w:rFonts w:asciiTheme="minorEastAsia" w:hAnsiTheme="minorEastAsia" w:cstheme="majorBidi"/>
          <w:sz w:val="32"/>
          <w:szCs w:val="32"/>
        </w:rPr>
        <w:t>只有 5.84%。在此建议相关学院的学生应加强课外体育锻炼组织，努力提高学生体质健康水平</w:t>
      </w:r>
      <w:r w:rsidRPr="002074F3">
        <w:rPr>
          <w:rFonts w:asciiTheme="minorEastAsia" w:hAnsiTheme="minorEastAsia" w:cstheme="majorBidi" w:hint="eastAsia"/>
          <w:sz w:val="32"/>
          <w:szCs w:val="32"/>
        </w:rPr>
        <w:t>。</w:t>
      </w:r>
    </w:p>
    <w:p w14:paraId="5EB78E11" w14:textId="77777777" w:rsidR="008B4EDB" w:rsidRPr="002074F3" w:rsidRDefault="008B4EDB" w:rsidP="008B4EDB">
      <w:pPr>
        <w:jc w:val="left"/>
        <w:rPr>
          <w:rFonts w:asciiTheme="minorEastAsia" w:hAnsiTheme="minorEastAsia" w:cstheme="majorBidi" w:hint="eastAsia"/>
          <w:sz w:val="32"/>
          <w:szCs w:val="32"/>
        </w:rPr>
        <w:sectPr w:rsidR="008B4EDB" w:rsidRPr="002074F3" w:rsidSect="002074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FB3389" w14:textId="77777777" w:rsidR="000610BF" w:rsidRPr="00020087" w:rsidRDefault="00000000" w:rsidP="00020087">
      <w:pPr>
        <w:pStyle w:val="21bc9c4b-6a32-43e5-beaa-fd2d792c5735"/>
        <w:ind w:firstLineChars="0"/>
        <w:rPr>
          <w:rFonts w:ascii="黑体" w:eastAsia="黑体" w:hAnsi="黑体" w:hint="eastAsia"/>
        </w:rPr>
      </w:pPr>
      <w:bookmarkStart w:id="31" w:name="_Toc9296"/>
      <w:bookmarkStart w:id="32" w:name="_Toc11662"/>
      <w:bookmarkStart w:id="33" w:name="_Toc13387"/>
      <w:bookmarkStart w:id="34" w:name="_Toc245"/>
      <w:bookmarkStart w:id="35" w:name="_Toc26150"/>
      <w:bookmarkStart w:id="36" w:name="_Toc17582"/>
      <w:bookmarkStart w:id="37" w:name="_Toc228446281"/>
      <w:r w:rsidRPr="00020087">
        <w:rPr>
          <w:rFonts w:ascii="黑体" w:eastAsia="黑体" w:hAnsi="黑体" w:hint="eastAsia"/>
        </w:rPr>
        <w:lastRenderedPageBreak/>
        <w:t>4全校学生各项目测</w:t>
      </w:r>
      <w:proofErr w:type="gramStart"/>
      <w:r w:rsidRPr="00020087">
        <w:rPr>
          <w:rFonts w:ascii="黑体" w:eastAsia="黑体" w:hAnsi="黑体" w:hint="eastAsia"/>
        </w:rPr>
        <w:t>试结果</w:t>
      </w:r>
      <w:proofErr w:type="gramEnd"/>
      <w:r w:rsidRPr="00020087">
        <w:rPr>
          <w:rFonts w:ascii="黑体" w:eastAsia="黑体" w:hAnsi="黑体" w:hint="eastAsia"/>
        </w:rPr>
        <w:t>及对比分析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1F4D713" w14:textId="48180EFC" w:rsidR="000610BF" w:rsidRDefault="008B4EDB">
      <w:pPr>
        <w:ind w:firstLine="420"/>
        <w:jc w:val="center"/>
      </w:pPr>
      <w:r>
        <w:rPr>
          <w:rFonts w:hint="eastAsia"/>
          <w:noProof/>
        </w:rPr>
        <w:drawing>
          <wp:inline distT="0" distB="0" distL="114300" distR="114300" wp14:anchorId="4DC6CA02" wp14:editId="5E4089FD">
            <wp:extent cx="4398645" cy="2187575"/>
            <wp:effectExtent l="4445" t="4445" r="6985" b="8255"/>
            <wp:docPr id="1865606108" name="图表 1865606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E190F1" w14:textId="18A67EC8" w:rsidR="000610BF" w:rsidRPr="00A60804" w:rsidRDefault="00000000" w:rsidP="00A60804">
      <w:pPr>
        <w:pStyle w:val="a3"/>
        <w:rPr>
          <w:rFonts w:hint="eastAsia"/>
        </w:rPr>
      </w:pPr>
      <w:r w:rsidRPr="00A60804">
        <w:t xml:space="preserve">图 </w:t>
      </w:r>
      <w:fldSimple w:instr=" SEQ 图 \* ARABIC ">
        <w:r w:rsidR="000610BF" w:rsidRPr="00A60804">
          <w:t>1</w:t>
        </w:r>
      </w:fldSimple>
      <w:r w:rsidRPr="00A60804">
        <w:rPr>
          <w:rFonts w:hint="eastAsia"/>
        </w:rPr>
        <w:t>全校学生体质测试各单项得分</w:t>
      </w:r>
    </w:p>
    <w:p w14:paraId="294472BF" w14:textId="77777777" w:rsidR="008B4EDB" w:rsidRPr="008B4EDB" w:rsidRDefault="008B4EDB" w:rsidP="008B4EDB">
      <w:pPr>
        <w:ind w:firstLineChars="200" w:firstLine="640"/>
        <w:rPr>
          <w:rFonts w:asciiTheme="minorEastAsia" w:hAnsiTheme="minorEastAsia" w:cstheme="majorBidi" w:hint="eastAsia"/>
          <w:sz w:val="32"/>
          <w:szCs w:val="32"/>
        </w:rPr>
        <w:sectPr w:rsidR="008B4EDB" w:rsidRPr="008B4EDB" w:rsidSect="008B4EDB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38" w:name="_Toc22329"/>
      <w:bookmarkStart w:id="39" w:name="_Toc16876"/>
      <w:r w:rsidRPr="008B4EDB">
        <w:rPr>
          <w:rFonts w:asciiTheme="minorEastAsia" w:hAnsiTheme="minorEastAsia" w:cstheme="majorBidi"/>
          <w:sz w:val="32"/>
          <w:szCs w:val="32"/>
        </w:rPr>
        <w:t>从图 1 可以看出，我校学生的引体向上 / 仰卧起坐依旧是最为明显的短板，得分均值仅为 40.18 分；此外立定跳远（57.46 分）、800/1000 米跑（60.57 分）的得分均值也相对较差，均处于及格线附近，需重点关注男生上肢肩背力量、下肢爆发力和女生的腰腹核心力量；同时 50 米跑（65.78 分）与肺活量（66.29 分）成绩仍需要继续提高。我校学生 BMI 指数和坐位体</w:t>
      </w:r>
      <w:proofErr w:type="gramStart"/>
      <w:r w:rsidRPr="008B4EDB">
        <w:rPr>
          <w:rFonts w:asciiTheme="minorEastAsia" w:hAnsiTheme="minorEastAsia" w:cstheme="majorBidi"/>
          <w:sz w:val="32"/>
          <w:szCs w:val="32"/>
        </w:rPr>
        <w:t>前屈这两个</w:t>
      </w:r>
      <w:proofErr w:type="gramEnd"/>
      <w:r w:rsidRPr="008B4EDB">
        <w:rPr>
          <w:rFonts w:asciiTheme="minorEastAsia" w:hAnsiTheme="minorEastAsia" w:cstheme="majorBidi"/>
          <w:sz w:val="32"/>
          <w:szCs w:val="32"/>
        </w:rPr>
        <w:t>项目的得分均值较高，分别为 91.14 分和 77.17 分，可见学生的体型和柔韧性相对较好</w:t>
      </w:r>
      <w:r w:rsidRPr="008B4EDB">
        <w:rPr>
          <w:rFonts w:asciiTheme="minorEastAsia" w:hAnsiTheme="minorEastAsia" w:cstheme="majorBidi" w:hint="eastAsia"/>
          <w:sz w:val="32"/>
          <w:szCs w:val="32"/>
        </w:rPr>
        <w:t>。</w:t>
      </w:r>
    </w:p>
    <w:p w14:paraId="05581DB7" w14:textId="77777777" w:rsidR="000610BF" w:rsidRPr="00020087" w:rsidRDefault="00000000" w:rsidP="00020087">
      <w:pPr>
        <w:pStyle w:val="71e7dc79-1ff7-45e8-997d-0ebda3762b91"/>
        <w:rPr>
          <w:rFonts w:ascii="黑体" w:eastAsia="黑体" w:hAnsi="黑体" w:hint="eastAsia"/>
        </w:rPr>
      </w:pPr>
      <w:bookmarkStart w:id="40" w:name="_Toc228446282"/>
      <w:r w:rsidRPr="00020087">
        <w:rPr>
          <w:rFonts w:ascii="黑体" w:eastAsia="黑体" w:hAnsi="黑体" w:hint="eastAsia"/>
        </w:rPr>
        <w:lastRenderedPageBreak/>
        <w:t>4.1性别对比分析</w:t>
      </w:r>
      <w:bookmarkEnd w:id="38"/>
      <w:bookmarkEnd w:id="39"/>
      <w:bookmarkEnd w:id="40"/>
    </w:p>
    <w:p w14:paraId="2078B552" w14:textId="77777777" w:rsidR="000610BF" w:rsidRDefault="000610BF" w:rsidP="008B4EDB">
      <w:pPr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sz w:val="24"/>
        </w:rPr>
      </w:pPr>
    </w:p>
    <w:p w14:paraId="51D0DB56" w14:textId="28F31031" w:rsidR="000610BF" w:rsidRDefault="008B4EDB" w:rsidP="008B4EDB">
      <w:pPr>
        <w:spacing w:line="360" w:lineRule="auto"/>
        <w:ind w:firstLine="480"/>
        <w:jc w:val="center"/>
        <w:rPr>
          <w:rFonts w:ascii="宋体" w:eastAsia="宋体" w:hAnsi="宋体" w:cs="宋体" w:hint="eastAsia"/>
          <w:sz w:val="24"/>
        </w:rPr>
      </w:pPr>
      <w:r>
        <w:rPr>
          <w:rFonts w:hint="eastAsia"/>
          <w:noProof/>
        </w:rPr>
        <w:drawing>
          <wp:inline distT="0" distB="0" distL="114300" distR="114300" wp14:anchorId="321E34D3" wp14:editId="4BDD5D3E">
            <wp:extent cx="5256530" cy="2988310"/>
            <wp:effectExtent l="5080" t="4445" r="11430" b="9525"/>
            <wp:docPr id="1960620068" name="图表 19606200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47B5632" w14:textId="77777777" w:rsidR="000610BF" w:rsidRDefault="00000000" w:rsidP="00A60804">
      <w:pPr>
        <w:pStyle w:val="a3"/>
        <w:rPr>
          <w:rFonts w:hint="eastAsia"/>
        </w:rPr>
      </w:pPr>
      <w:r>
        <w:t xml:space="preserve">图 </w:t>
      </w:r>
      <w:fldSimple w:instr=" SEQ 图 \* ARABIC ">
        <w:r w:rsidR="000610BF">
          <w:t>2</w:t>
        </w:r>
      </w:fldSimple>
      <w:r>
        <w:rPr>
          <w:rFonts w:hint="eastAsia"/>
        </w:rPr>
        <w:t>不同性别在各项目的得分均值</w:t>
      </w:r>
    </w:p>
    <w:p w14:paraId="1AA6A1D8" w14:textId="77777777" w:rsidR="000610BF" w:rsidRDefault="000610BF">
      <w:pPr>
        <w:ind w:firstLine="420"/>
      </w:pPr>
    </w:p>
    <w:p w14:paraId="3E936B62" w14:textId="3BFA3149" w:rsidR="00156EB3" w:rsidRPr="00156EB3" w:rsidRDefault="000C1685" w:rsidP="00156EB3">
      <w:pPr>
        <w:spacing w:line="360" w:lineRule="auto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</w:p>
    <w:p w14:paraId="2F61582B" w14:textId="51011F29" w:rsidR="00156EB3" w:rsidRPr="00156EB3" w:rsidRDefault="00156EB3" w:rsidP="00156EB3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156EB3">
        <w:rPr>
          <w:rFonts w:asciiTheme="minorEastAsia" w:hAnsiTheme="minorEastAsia" w:cstheme="minorEastAsia" w:hint="eastAsia"/>
          <w:sz w:val="32"/>
          <w:szCs w:val="32"/>
        </w:rPr>
        <w:t>从图中可以看出，男女生在各项测试项目的得分均值均有所差异。逐个进行分析：女生的身材管理会比男生更加注重，因而在 BMI 指数这方面得分平均值也比男生高 7.79 分；从短跑的爆发力来说，女生的爆发力稍弱于男生，得分均值比男生低 7.53 分；而女生的柔韧性比男生好，坐位体前屈得分比男生高出 8.02 分；立定跳远女生也比男生高 11.48 分；仰卧起坐女生得分均值为 60.47 分，远远高于男生的 24.32 分；肺活量男生与女生基本持平，数据表明，男生的得分要稍稍低于女生；同时对于 800/1000 米跑的成绩，男生也是低于女生。综上，可知男生的总分平均是低于</w:t>
      </w:r>
      <w:r w:rsidRPr="00156EB3">
        <w:rPr>
          <w:rFonts w:asciiTheme="minorEastAsia" w:hAnsiTheme="minorEastAsia" w:cstheme="minorEastAsia" w:hint="eastAsia"/>
          <w:sz w:val="32"/>
          <w:szCs w:val="32"/>
        </w:rPr>
        <w:lastRenderedPageBreak/>
        <w:t>女生的。</w:t>
      </w:r>
    </w:p>
    <w:p w14:paraId="44803CF1" w14:textId="77777777" w:rsidR="00156EB3" w:rsidRPr="00156EB3" w:rsidRDefault="00156EB3" w:rsidP="00156EB3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156EB3">
        <w:rPr>
          <w:rFonts w:asciiTheme="minorEastAsia" w:hAnsiTheme="minorEastAsia" w:cstheme="minorEastAsia" w:hint="eastAsia"/>
          <w:sz w:val="32"/>
          <w:szCs w:val="32"/>
        </w:rPr>
        <w:t>因此，想要提高全校体质测试平均分，需要重点关注男生的仰卧起坐、立定跳远、1000 米跑以及坐位体前屈。</w:t>
      </w:r>
    </w:p>
    <w:p w14:paraId="388B71A8" w14:textId="06AEC2CB" w:rsidR="000610BF" w:rsidRPr="00156EB3" w:rsidRDefault="000610BF">
      <w:pPr>
        <w:spacing w:line="360" w:lineRule="auto"/>
        <w:ind w:firstLine="640"/>
        <w:rPr>
          <w:rFonts w:asciiTheme="minorEastAsia" w:hAnsiTheme="minorEastAsia" w:cstheme="minorEastAsia" w:hint="eastAsia"/>
          <w:sz w:val="32"/>
          <w:szCs w:val="32"/>
        </w:rPr>
        <w:sectPr w:rsidR="000610BF" w:rsidRPr="00156EB3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9418D0" w14:textId="77777777" w:rsidR="000610BF" w:rsidRPr="00020087" w:rsidRDefault="00000000" w:rsidP="00020087">
      <w:pPr>
        <w:pStyle w:val="71e7dc79-1ff7-45e8-997d-0ebda3762b91"/>
        <w:rPr>
          <w:rFonts w:ascii="黑体" w:eastAsia="黑体" w:hAnsi="黑体" w:hint="eastAsia"/>
        </w:rPr>
      </w:pPr>
      <w:bookmarkStart w:id="41" w:name="_Toc7897"/>
      <w:bookmarkStart w:id="42" w:name="_Toc93944453"/>
      <w:bookmarkStart w:id="43" w:name="_Toc901"/>
      <w:bookmarkStart w:id="44" w:name="_Toc228446283"/>
      <w:r w:rsidRPr="00020087">
        <w:rPr>
          <w:rFonts w:ascii="黑体" w:eastAsia="黑体" w:hAnsi="黑体" w:hint="eastAsia"/>
        </w:rPr>
        <w:lastRenderedPageBreak/>
        <w:t>4.2</w:t>
      </w:r>
      <w:proofErr w:type="gramStart"/>
      <w:r w:rsidRPr="00020087">
        <w:rPr>
          <w:rFonts w:ascii="黑体" w:eastAsia="黑体" w:hAnsi="黑体" w:hint="eastAsia"/>
        </w:rPr>
        <w:t>不</w:t>
      </w:r>
      <w:proofErr w:type="gramEnd"/>
      <w:r w:rsidRPr="00020087">
        <w:rPr>
          <w:rFonts w:ascii="黑体" w:eastAsia="黑体" w:hAnsi="黑体" w:hint="eastAsia"/>
        </w:rPr>
        <w:t>同年级测试对比分析</w:t>
      </w:r>
      <w:bookmarkEnd w:id="41"/>
      <w:bookmarkEnd w:id="42"/>
      <w:bookmarkEnd w:id="43"/>
      <w:bookmarkEnd w:id="44"/>
    </w:p>
    <w:p w14:paraId="4488DB26" w14:textId="77777777" w:rsidR="000610BF" w:rsidRDefault="000610BF">
      <w:pPr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</w:p>
    <w:p w14:paraId="514C16BF" w14:textId="50E7E7D1" w:rsidR="000610BF" w:rsidRDefault="000C1685" w:rsidP="000C1685">
      <w:pPr>
        <w:spacing w:line="360" w:lineRule="auto"/>
        <w:jc w:val="center"/>
        <w:rPr>
          <w:rFonts w:asciiTheme="minorEastAsia" w:hAnsiTheme="minorEastAsia" w:cstheme="minorEastAsia" w:hint="eastAsia"/>
          <w:sz w:val="24"/>
        </w:rPr>
      </w:pPr>
      <w:r>
        <w:rPr>
          <w:rFonts w:hint="eastAsia"/>
          <w:noProof/>
        </w:rPr>
        <w:drawing>
          <wp:inline distT="0" distB="0" distL="114300" distR="114300" wp14:anchorId="550A9D42" wp14:editId="133FD19C">
            <wp:extent cx="5256530" cy="2988310"/>
            <wp:effectExtent l="5080" t="4445" r="11430" b="9525"/>
            <wp:docPr id="1522176829" name="图表 15221768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F118456" w14:textId="77777777" w:rsidR="000610BF" w:rsidRDefault="00000000" w:rsidP="00A60804">
      <w:pPr>
        <w:pStyle w:val="a3"/>
        <w:rPr>
          <w:rFonts w:hint="eastAsia"/>
        </w:rPr>
      </w:pPr>
      <w:r>
        <w:t xml:space="preserve">图 </w:t>
      </w:r>
      <w:fldSimple w:instr=" SEQ 图 \* ARABIC ">
        <w:r w:rsidR="000610BF">
          <w:t>3</w:t>
        </w:r>
      </w:fldSimple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同年级不同项目得分对比图</w:t>
      </w:r>
    </w:p>
    <w:p w14:paraId="6A5C7F50" w14:textId="77777777" w:rsidR="000C1685" w:rsidRPr="000C1685" w:rsidRDefault="000C1685" w:rsidP="000C1685"/>
    <w:p w14:paraId="7863D6C3" w14:textId="349B0B2E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从图 3 中可以看出，对</w:t>
      </w:r>
      <w:proofErr w:type="gramStart"/>
      <w:r w:rsidRPr="000C1685">
        <w:rPr>
          <w:rFonts w:asciiTheme="minorEastAsia" w:hAnsiTheme="minorEastAsia" w:cstheme="minorEastAsia" w:hint="eastAsia"/>
          <w:sz w:val="32"/>
          <w:szCs w:val="32"/>
        </w:rPr>
        <w:t>不</w:t>
      </w:r>
      <w:proofErr w:type="gramEnd"/>
      <w:r w:rsidRPr="000C1685">
        <w:rPr>
          <w:rFonts w:asciiTheme="minorEastAsia" w:hAnsiTheme="minorEastAsia" w:cstheme="minorEastAsia" w:hint="eastAsia"/>
          <w:sz w:val="32"/>
          <w:szCs w:val="32"/>
        </w:rPr>
        <w:t>同年级学生得分均值的对比，总体来看，各年级在 BMI 指数上的得分基本持平，均保持在 91-93 分之间，无明显差异。逐个项目进行分析：</w:t>
      </w:r>
    </w:p>
    <w:p w14:paraId="2932DF5E" w14:textId="77777777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肺活量方面，21 级学生得分均值为 69.31 分，整体表现最好，而 25 级学生得分均值为 65.30 分，为各年级最低，呈现出随年级降低整体略有下降的趋势；</w:t>
      </w:r>
    </w:p>
    <w:p w14:paraId="1FAFDB9D" w14:textId="77777777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50 米跑项目中，25 级学生得分均值为 67.30 分，表现相对较好，而 21 级、22 级得分均值在 63 分左右，整体差距不大；</w:t>
      </w:r>
    </w:p>
    <w:p w14:paraId="3888CDEF" w14:textId="77777777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立定跳远项目中，22 级学生得分均值为 58.02 分，表现最佳，而 23 级学生得分均值为 56.57 分，为各年级最</w:t>
      </w:r>
      <w:r w:rsidRPr="000C1685">
        <w:rPr>
          <w:rFonts w:asciiTheme="minorEastAsia" w:hAnsiTheme="minorEastAsia" w:cstheme="minorEastAsia" w:hint="eastAsia"/>
          <w:sz w:val="32"/>
          <w:szCs w:val="32"/>
        </w:rPr>
        <w:lastRenderedPageBreak/>
        <w:t>低；</w:t>
      </w:r>
    </w:p>
    <w:p w14:paraId="735110A1" w14:textId="77777777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坐位体前</w:t>
      </w:r>
      <w:proofErr w:type="gramStart"/>
      <w:r w:rsidRPr="000C1685">
        <w:rPr>
          <w:rFonts w:asciiTheme="minorEastAsia" w:hAnsiTheme="minorEastAsia" w:cstheme="minorEastAsia" w:hint="eastAsia"/>
          <w:sz w:val="32"/>
          <w:szCs w:val="32"/>
        </w:rPr>
        <w:t>屈项目</w:t>
      </w:r>
      <w:proofErr w:type="gramEnd"/>
      <w:r w:rsidRPr="000C1685">
        <w:rPr>
          <w:rFonts w:asciiTheme="minorEastAsia" w:hAnsiTheme="minorEastAsia" w:cstheme="minorEastAsia" w:hint="eastAsia"/>
          <w:sz w:val="32"/>
          <w:szCs w:val="32"/>
        </w:rPr>
        <w:t>中，22 级学生得分均值为 80.65 分，表现突出，而 25 级学生得分均值为 76.15 分，为各年级最低；</w:t>
      </w:r>
    </w:p>
    <w:p w14:paraId="07F7E348" w14:textId="77777777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仰卧起坐项目中，25 级学生得分均值为 40.30 分，表现较好，21 级学生得分均值为 34.65 分，为各年级最低；</w:t>
      </w:r>
    </w:p>
    <w:p w14:paraId="4BD6FF1F" w14:textId="77777777" w:rsidR="000C1685" w:rsidRPr="000C1685" w:rsidRDefault="000C1685" w:rsidP="000C1685">
      <w:pPr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800/1000 米跑项目中，呈现出明显的年级递增趋势，21 级学生得分均值仅为 45.75 分，而 25 级学生得分均值达到 68.34 分，为各年级最高，说明低年级学生在耐力项目上表现更为突出。</w:t>
      </w:r>
    </w:p>
    <w:p w14:paraId="12062A6C" w14:textId="77777777" w:rsidR="000C1685" w:rsidRPr="000C1685" w:rsidRDefault="000C1685" w:rsidP="000C1685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0C1685">
        <w:rPr>
          <w:rFonts w:asciiTheme="minorEastAsia" w:hAnsiTheme="minorEastAsia" w:cstheme="minorEastAsia" w:hint="eastAsia"/>
          <w:sz w:val="32"/>
          <w:szCs w:val="32"/>
        </w:rPr>
        <w:t>综上来看，25 级学生在耐力项目（800/1000 米跑）上表现最好，但在肺活量和坐位体前</w:t>
      </w:r>
      <w:proofErr w:type="gramStart"/>
      <w:r w:rsidRPr="000C1685">
        <w:rPr>
          <w:rFonts w:asciiTheme="minorEastAsia" w:hAnsiTheme="minorEastAsia" w:cstheme="minorEastAsia" w:hint="eastAsia"/>
          <w:sz w:val="32"/>
          <w:szCs w:val="32"/>
        </w:rPr>
        <w:t>屈项目</w:t>
      </w:r>
      <w:proofErr w:type="gramEnd"/>
      <w:r w:rsidRPr="000C1685">
        <w:rPr>
          <w:rFonts w:asciiTheme="minorEastAsia" w:hAnsiTheme="minorEastAsia" w:cstheme="minorEastAsia" w:hint="eastAsia"/>
          <w:sz w:val="32"/>
          <w:szCs w:val="32"/>
        </w:rPr>
        <w:t>上存在明显短板；21 级学生整体表现较为均衡，在多项测试中得分靠前；23 级学生在立定跳远项目上表现明显落后于其他年级。总体数据表明，21 级、22 级学生在耐力项目上仍需加强，而 24 级、25 级学生则应重点关注肺活量和柔韧性项目的提升，后续应针对</w:t>
      </w:r>
      <w:proofErr w:type="gramStart"/>
      <w:r w:rsidRPr="000C1685">
        <w:rPr>
          <w:rFonts w:asciiTheme="minorEastAsia" w:hAnsiTheme="minorEastAsia" w:cstheme="minorEastAsia" w:hint="eastAsia"/>
          <w:sz w:val="32"/>
          <w:szCs w:val="32"/>
        </w:rPr>
        <w:t>不</w:t>
      </w:r>
      <w:proofErr w:type="gramEnd"/>
      <w:r w:rsidRPr="000C1685">
        <w:rPr>
          <w:rFonts w:asciiTheme="minorEastAsia" w:hAnsiTheme="minorEastAsia" w:cstheme="minorEastAsia" w:hint="eastAsia"/>
          <w:sz w:val="32"/>
          <w:szCs w:val="32"/>
        </w:rPr>
        <w:t>同年级的薄弱项目开展针对性锻炼，帮助各年级学生补齐短板，全面提升体质健康水平</w:t>
      </w:r>
      <w:r w:rsidRPr="000C1685">
        <w:rPr>
          <w:rFonts w:asciiTheme="minorEastAsia" w:hAnsiTheme="minorEastAsia" w:cstheme="minorEastAsia"/>
          <w:sz w:val="32"/>
          <w:szCs w:val="32"/>
        </w:rPr>
        <w:t>。</w:t>
      </w:r>
    </w:p>
    <w:p w14:paraId="67F95E5A" w14:textId="119622C4" w:rsidR="000610BF" w:rsidRPr="000C1685" w:rsidRDefault="000610BF">
      <w:pPr>
        <w:spacing w:line="360" w:lineRule="auto"/>
        <w:ind w:firstLineChars="200" w:firstLine="640"/>
        <w:rPr>
          <w:sz w:val="32"/>
          <w:szCs w:val="32"/>
        </w:rPr>
      </w:pPr>
    </w:p>
    <w:p w14:paraId="64A59316" w14:textId="77777777" w:rsidR="000610BF" w:rsidRDefault="000610BF">
      <w:pPr>
        <w:ind w:firstLine="420"/>
      </w:pPr>
    </w:p>
    <w:p w14:paraId="3F089E84" w14:textId="77777777" w:rsidR="000610BF" w:rsidRDefault="000610BF">
      <w:pPr>
        <w:tabs>
          <w:tab w:val="left" w:pos="5135"/>
        </w:tabs>
        <w:ind w:firstLine="420"/>
        <w:jc w:val="left"/>
        <w:sectPr w:rsidR="000610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B5FA88" w14:textId="33F3BB35" w:rsidR="000610BF" w:rsidRPr="00020087" w:rsidRDefault="00000000" w:rsidP="00020087">
      <w:pPr>
        <w:pStyle w:val="71e7dc79-1ff7-45e8-997d-0ebda3762b91"/>
        <w:rPr>
          <w:rFonts w:ascii="黑体" w:eastAsia="黑体" w:hAnsi="黑体"/>
        </w:rPr>
      </w:pPr>
      <w:bookmarkStart w:id="45" w:name="_Toc14574"/>
      <w:bookmarkStart w:id="46" w:name="_Toc22427"/>
      <w:bookmarkStart w:id="47" w:name="_Toc93944454"/>
      <w:bookmarkStart w:id="48" w:name="_Toc11355"/>
      <w:bookmarkStart w:id="49" w:name="_Toc17335"/>
      <w:bookmarkStart w:id="50" w:name="_Toc228446284"/>
      <w:r w:rsidRPr="00020087">
        <w:rPr>
          <w:rFonts w:ascii="黑体" w:eastAsia="黑体" w:hAnsi="黑体" w:hint="eastAsia"/>
        </w:rPr>
        <w:lastRenderedPageBreak/>
        <w:t>4</w:t>
      </w:r>
      <w:r w:rsidRPr="00020087">
        <w:rPr>
          <w:rFonts w:ascii="黑体" w:eastAsia="黑体" w:hAnsi="黑体"/>
        </w:rPr>
        <w:t>.3</w:t>
      </w:r>
      <w:r w:rsidRPr="00020087">
        <w:rPr>
          <w:rFonts w:ascii="黑体" w:eastAsia="黑体" w:hAnsi="黑体" w:hint="eastAsia"/>
        </w:rPr>
        <w:t xml:space="preserve"> </w:t>
      </w:r>
      <w:r w:rsidRPr="00020087">
        <w:rPr>
          <w:rFonts w:ascii="黑体" w:eastAsia="黑体" w:hAnsi="黑体"/>
        </w:rPr>
        <w:t>2</w:t>
      </w:r>
      <w:r w:rsidR="000C1685" w:rsidRPr="00020087">
        <w:rPr>
          <w:rFonts w:ascii="黑体" w:eastAsia="黑体" w:hAnsi="黑体" w:hint="eastAsia"/>
        </w:rPr>
        <w:t>5</w:t>
      </w:r>
      <w:r w:rsidRPr="00020087">
        <w:rPr>
          <w:rFonts w:ascii="黑体" w:eastAsia="黑体" w:hAnsi="黑体" w:hint="eastAsia"/>
        </w:rPr>
        <w:t>级测试性别对比分析</w:t>
      </w:r>
      <w:bookmarkEnd w:id="45"/>
      <w:bookmarkEnd w:id="46"/>
      <w:bookmarkEnd w:id="47"/>
      <w:bookmarkEnd w:id="48"/>
      <w:bookmarkEnd w:id="49"/>
      <w:bookmarkEnd w:id="50"/>
    </w:p>
    <w:p w14:paraId="0858FF50" w14:textId="1022D11B" w:rsidR="000610BF" w:rsidRDefault="00000000">
      <w:pPr>
        <w:tabs>
          <w:tab w:val="left" w:pos="6335"/>
        </w:tabs>
        <w:ind w:firstLine="420"/>
      </w:pPr>
      <w:r>
        <w:rPr>
          <w:rFonts w:hint="eastAsia"/>
        </w:rPr>
        <w:tab/>
      </w:r>
      <w:r w:rsidR="000C1685">
        <w:rPr>
          <w:rFonts w:hint="eastAsia"/>
          <w:noProof/>
        </w:rPr>
        <w:drawing>
          <wp:inline distT="0" distB="0" distL="114300" distR="114300" wp14:anchorId="058FC6F0" wp14:editId="77CF9B0F">
            <wp:extent cx="5256530" cy="2988310"/>
            <wp:effectExtent l="5080" t="4445" r="11430" b="9525"/>
            <wp:docPr id="206926377" name="图表 2069263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947539D" w14:textId="65EB3E77" w:rsidR="000610BF" w:rsidRPr="000C1685" w:rsidRDefault="00000000" w:rsidP="00A60804">
      <w:pPr>
        <w:pStyle w:val="a3"/>
        <w:rPr>
          <w:rFonts w:hint="eastAsia"/>
        </w:rPr>
      </w:pPr>
      <w:r w:rsidRPr="000C1685">
        <w:t xml:space="preserve">图 </w:t>
      </w:r>
      <w:fldSimple w:instr=" SEQ 图 \* ARABIC ">
        <w:r w:rsidR="000610BF" w:rsidRPr="000C1685">
          <w:t>4</w:t>
        </w:r>
      </w:fldSimple>
      <w:r w:rsidRPr="000C1685">
        <w:rPr>
          <w:rFonts w:hint="eastAsia"/>
        </w:rPr>
        <w:t xml:space="preserve"> 2</w:t>
      </w:r>
      <w:r w:rsidR="000C1685" w:rsidRPr="000C1685">
        <w:rPr>
          <w:rFonts w:hint="eastAsia"/>
        </w:rPr>
        <w:t>5</w:t>
      </w:r>
      <w:r w:rsidRPr="000C1685">
        <w:rPr>
          <w:rFonts w:hint="eastAsia"/>
        </w:rPr>
        <w:t>级测试性别对比分析图</w:t>
      </w:r>
    </w:p>
    <w:p w14:paraId="205F86AD" w14:textId="2E891418" w:rsidR="000610BF" w:rsidRDefault="00000000">
      <w:pPr>
        <w:spacing w:line="360" w:lineRule="auto"/>
        <w:ind w:firstLine="420"/>
        <w:rPr>
          <w:rFonts w:asciiTheme="minorEastAsia" w:hAnsiTheme="minorEastAsia" w:cstheme="minorEastAsia" w:hint="eastAsia"/>
          <w:sz w:val="32"/>
          <w:szCs w:val="32"/>
        </w:rPr>
        <w:sectPr w:rsidR="000610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ab/>
      </w:r>
      <w:r w:rsidR="000C1685" w:rsidRPr="000C1685">
        <w:rPr>
          <w:rFonts w:asciiTheme="minorEastAsia" w:hAnsiTheme="minorEastAsia" w:cstheme="majorBidi"/>
          <w:sz w:val="32"/>
          <w:szCs w:val="32"/>
        </w:rPr>
        <w:t xml:space="preserve">从图 </w:t>
      </w:r>
      <w:r w:rsidR="000C1685">
        <w:rPr>
          <w:rFonts w:asciiTheme="minorEastAsia" w:hAnsiTheme="minorEastAsia" w:cstheme="majorBidi" w:hint="eastAsia"/>
          <w:sz w:val="32"/>
          <w:szCs w:val="32"/>
        </w:rPr>
        <w:t>4</w:t>
      </w:r>
      <w:r w:rsidR="000C1685" w:rsidRPr="000C1685">
        <w:rPr>
          <w:rFonts w:asciiTheme="minorEastAsia" w:hAnsiTheme="minorEastAsia" w:cstheme="majorBidi"/>
          <w:sz w:val="32"/>
          <w:szCs w:val="32"/>
        </w:rPr>
        <w:t xml:space="preserve"> 可以看出，25 级的男女生得分均值与其他年级情况相似，男生仅在 50 米跑的得分均值比女生高，肺活量的得分均值也略低于女生。但是在弹跳力、柔韧度、耐力以及 BMI 指数方面，女生仍然要优于男生。仰卧起坐 / 引体向上项目中，女生得分均值为 59.76 分，男生仅为 26.39 分，差距尤为明显。建议后续为学生多开设体育类活动与公选课，以持续提升学生身体素质，保障大学体育教育的完整性</w:t>
      </w:r>
      <w:r w:rsidR="000C1685" w:rsidRPr="000C1685">
        <w:rPr>
          <w:rFonts w:asciiTheme="minorEastAsia" w:hAnsiTheme="minorEastAsia" w:cstheme="majorBidi" w:hint="eastAsia"/>
          <w:sz w:val="32"/>
          <w:szCs w:val="32"/>
        </w:rPr>
        <w:t>。</w:t>
      </w:r>
    </w:p>
    <w:p w14:paraId="0BBE701F" w14:textId="0A555EA9" w:rsidR="000610BF" w:rsidRPr="00020087" w:rsidRDefault="00000000" w:rsidP="00020087">
      <w:pPr>
        <w:pStyle w:val="71e7dc79-1ff7-45e8-997d-0ebda3762b91"/>
        <w:rPr>
          <w:rFonts w:ascii="黑体" w:eastAsia="黑体" w:hAnsi="黑体"/>
        </w:rPr>
      </w:pPr>
      <w:bookmarkStart w:id="51" w:name="_Toc21252"/>
      <w:bookmarkStart w:id="52" w:name="_Toc7651"/>
      <w:bookmarkStart w:id="53" w:name="_Toc228446285"/>
      <w:r w:rsidRPr="00020087">
        <w:rPr>
          <w:rFonts w:ascii="黑体" w:eastAsia="黑体" w:hAnsi="黑体" w:hint="eastAsia"/>
        </w:rPr>
        <w:lastRenderedPageBreak/>
        <w:t>4</w:t>
      </w:r>
      <w:r w:rsidRPr="00020087">
        <w:rPr>
          <w:rFonts w:ascii="黑体" w:eastAsia="黑体" w:hAnsi="黑体"/>
        </w:rPr>
        <w:t>.</w:t>
      </w:r>
      <w:r w:rsidRPr="00020087">
        <w:rPr>
          <w:rFonts w:ascii="黑体" w:eastAsia="黑体" w:hAnsi="黑体" w:hint="eastAsia"/>
        </w:rPr>
        <w:t>4</w:t>
      </w:r>
      <w:r w:rsidRPr="00020087">
        <w:rPr>
          <w:rFonts w:ascii="黑体" w:eastAsia="黑体" w:hAnsi="黑体"/>
        </w:rPr>
        <w:t xml:space="preserve"> 2</w:t>
      </w:r>
      <w:r w:rsidR="000C1685" w:rsidRPr="00020087">
        <w:rPr>
          <w:rFonts w:ascii="黑体" w:eastAsia="黑体" w:hAnsi="黑体" w:hint="eastAsia"/>
        </w:rPr>
        <w:t>4</w:t>
      </w:r>
      <w:r w:rsidRPr="00020087">
        <w:rPr>
          <w:rFonts w:ascii="黑体" w:eastAsia="黑体" w:hAnsi="黑体" w:hint="eastAsia"/>
        </w:rPr>
        <w:t>级测试性别对比分析</w:t>
      </w:r>
      <w:bookmarkEnd w:id="51"/>
      <w:bookmarkEnd w:id="52"/>
      <w:bookmarkEnd w:id="53"/>
    </w:p>
    <w:p w14:paraId="23DFFD80" w14:textId="77777777" w:rsidR="000610BF" w:rsidRDefault="000610BF">
      <w:pPr>
        <w:tabs>
          <w:tab w:val="left" w:pos="466"/>
        </w:tabs>
        <w:ind w:firstLine="420"/>
        <w:jc w:val="left"/>
      </w:pPr>
    </w:p>
    <w:p w14:paraId="630CDFBB" w14:textId="0F6EB1FE" w:rsidR="000610BF" w:rsidRDefault="000C1685" w:rsidP="000C1685">
      <w:pPr>
        <w:tabs>
          <w:tab w:val="left" w:pos="466"/>
        </w:tabs>
        <w:jc w:val="left"/>
      </w:pPr>
      <w:r>
        <w:rPr>
          <w:rFonts w:hint="eastAsia"/>
          <w:noProof/>
        </w:rPr>
        <w:drawing>
          <wp:inline distT="0" distB="0" distL="114300" distR="114300" wp14:anchorId="0387CD18" wp14:editId="0BD3C400">
            <wp:extent cx="5256530" cy="2988310"/>
            <wp:effectExtent l="5080" t="4445" r="11430" b="9525"/>
            <wp:docPr id="1176175213" name="图表 11761752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FEFE6AA" w14:textId="6B0B6874" w:rsidR="000610BF" w:rsidRPr="000C1685" w:rsidRDefault="00000000" w:rsidP="00A60804">
      <w:pPr>
        <w:pStyle w:val="a3"/>
        <w:rPr>
          <w:rFonts w:hint="eastAsia"/>
        </w:rPr>
      </w:pPr>
      <w:r w:rsidRPr="000C1685">
        <w:t xml:space="preserve">图 </w:t>
      </w:r>
      <w:fldSimple w:instr=" SEQ 图 \* ARABIC ">
        <w:r w:rsidR="000610BF" w:rsidRPr="000C1685">
          <w:t>5</w:t>
        </w:r>
      </w:fldSimple>
      <w:r w:rsidRPr="000C1685">
        <w:rPr>
          <w:rFonts w:hint="eastAsia"/>
        </w:rPr>
        <w:t xml:space="preserve"> 2</w:t>
      </w:r>
      <w:r w:rsidR="000C1685" w:rsidRPr="000C1685">
        <w:rPr>
          <w:rFonts w:hint="eastAsia"/>
        </w:rPr>
        <w:t>4</w:t>
      </w:r>
      <w:r w:rsidRPr="000C1685">
        <w:rPr>
          <w:rFonts w:hint="eastAsia"/>
        </w:rPr>
        <w:t>级测试性别对比分析图</w:t>
      </w:r>
    </w:p>
    <w:p w14:paraId="317110E1" w14:textId="77777777" w:rsidR="000610BF" w:rsidRPr="000C1685" w:rsidRDefault="000610BF">
      <w:pPr>
        <w:ind w:firstLine="420"/>
        <w:rPr>
          <w:rFonts w:asciiTheme="minorEastAsia" w:hAnsiTheme="minorEastAsia" w:cstheme="majorBidi" w:hint="eastAsia"/>
          <w:sz w:val="32"/>
          <w:szCs w:val="32"/>
        </w:rPr>
      </w:pPr>
    </w:p>
    <w:p w14:paraId="45FA605E" w14:textId="15E6DA81" w:rsidR="000C1685" w:rsidRPr="000C1685" w:rsidRDefault="000C1685" w:rsidP="000C1685">
      <w:pPr>
        <w:ind w:firstLineChars="200" w:firstLine="640"/>
        <w:rPr>
          <w:rFonts w:asciiTheme="minorEastAsia" w:hAnsiTheme="minorEastAsia" w:cstheme="majorBidi" w:hint="eastAsia"/>
          <w:sz w:val="32"/>
          <w:szCs w:val="32"/>
        </w:rPr>
        <w:sectPr w:rsidR="000C1685" w:rsidRPr="000C1685" w:rsidSect="000C16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54" w:name="_Toc6914"/>
      <w:bookmarkStart w:id="55" w:name="_Toc23317"/>
      <w:r w:rsidRPr="000C1685">
        <w:rPr>
          <w:rFonts w:asciiTheme="minorEastAsia" w:hAnsiTheme="minorEastAsia" w:cstheme="majorBidi"/>
          <w:sz w:val="32"/>
          <w:szCs w:val="32"/>
        </w:rPr>
        <w:t>由图</w:t>
      </w:r>
      <w:r>
        <w:rPr>
          <w:rFonts w:asciiTheme="minorEastAsia" w:hAnsiTheme="minorEastAsia" w:cstheme="majorBidi" w:hint="eastAsia"/>
          <w:sz w:val="32"/>
          <w:szCs w:val="32"/>
        </w:rPr>
        <w:t>5</w:t>
      </w:r>
      <w:r w:rsidRPr="000C1685">
        <w:rPr>
          <w:rFonts w:asciiTheme="minorEastAsia" w:hAnsiTheme="minorEastAsia" w:cstheme="majorBidi"/>
          <w:sz w:val="32"/>
          <w:szCs w:val="32"/>
        </w:rPr>
        <w:t>可以看出，24 级男女生得分均值情况与前几级相似，不管是耐力、肺活量、BMI 指数还是弹跳力以及柔韧度，女生得分都比男生高。值得注意的是，除了 50 米跑男生得分均值高于女生外，其他方面成绩女生都明显优于男生。根据数据反映情况看，产生此种现象的原因很有可能是，随着年级升高，学生对阳光长跑的重视程度有所下降，且日常体育锻炼时间不足。学校应多开设一些体育活动并增加奖励制度，鼓励学生参与其中，加强锻炼</w:t>
      </w:r>
      <w:r w:rsidRPr="000C1685">
        <w:rPr>
          <w:rFonts w:asciiTheme="minorEastAsia" w:hAnsiTheme="minorEastAsia" w:cstheme="majorBidi" w:hint="eastAsia"/>
          <w:sz w:val="32"/>
          <w:szCs w:val="32"/>
        </w:rPr>
        <w:t>。</w:t>
      </w:r>
    </w:p>
    <w:p w14:paraId="1BBF63C1" w14:textId="49632ECB" w:rsidR="000610BF" w:rsidRPr="00020087" w:rsidRDefault="00000000" w:rsidP="00020087">
      <w:pPr>
        <w:pStyle w:val="71e7dc79-1ff7-45e8-997d-0ebda3762b91"/>
        <w:rPr>
          <w:rFonts w:ascii="黑体" w:eastAsia="黑体" w:hAnsi="黑体"/>
        </w:rPr>
      </w:pPr>
      <w:bookmarkStart w:id="56" w:name="_Toc228446286"/>
      <w:r w:rsidRPr="00020087">
        <w:rPr>
          <w:rFonts w:ascii="黑体" w:eastAsia="黑体" w:hAnsi="黑体" w:hint="eastAsia"/>
        </w:rPr>
        <w:lastRenderedPageBreak/>
        <w:t>4</w:t>
      </w:r>
      <w:r w:rsidRPr="00020087">
        <w:rPr>
          <w:rFonts w:ascii="黑体" w:eastAsia="黑体" w:hAnsi="黑体"/>
        </w:rPr>
        <w:t>.</w:t>
      </w:r>
      <w:r w:rsidRPr="00020087">
        <w:rPr>
          <w:rFonts w:ascii="黑体" w:eastAsia="黑体" w:hAnsi="黑体" w:hint="eastAsia"/>
        </w:rPr>
        <w:t>5</w:t>
      </w:r>
      <w:r w:rsidRPr="00020087">
        <w:rPr>
          <w:rFonts w:ascii="黑体" w:eastAsia="黑体" w:hAnsi="黑体"/>
        </w:rPr>
        <w:t xml:space="preserve"> 2</w:t>
      </w:r>
      <w:r w:rsidR="000C1685" w:rsidRPr="00020087">
        <w:rPr>
          <w:rFonts w:ascii="黑体" w:eastAsia="黑体" w:hAnsi="黑体" w:hint="eastAsia"/>
        </w:rPr>
        <w:t>3</w:t>
      </w:r>
      <w:r w:rsidRPr="00020087">
        <w:rPr>
          <w:rFonts w:ascii="黑体" w:eastAsia="黑体" w:hAnsi="黑体" w:hint="eastAsia"/>
        </w:rPr>
        <w:t>级测试性别对比分析</w:t>
      </w:r>
      <w:bookmarkEnd w:id="54"/>
      <w:bookmarkEnd w:id="55"/>
      <w:bookmarkEnd w:id="56"/>
    </w:p>
    <w:p w14:paraId="1862AF51" w14:textId="77777777" w:rsidR="000610BF" w:rsidRDefault="000610BF">
      <w:pPr>
        <w:ind w:firstLine="420"/>
      </w:pPr>
    </w:p>
    <w:p w14:paraId="1CEC85DA" w14:textId="50413D4E" w:rsidR="000610BF" w:rsidRDefault="000C1685" w:rsidP="000C1685">
      <w:pPr>
        <w:tabs>
          <w:tab w:val="left" w:pos="848"/>
        </w:tabs>
        <w:jc w:val="center"/>
      </w:pPr>
      <w:r>
        <w:rPr>
          <w:rFonts w:hint="eastAsia"/>
          <w:noProof/>
        </w:rPr>
        <w:drawing>
          <wp:inline distT="0" distB="0" distL="114300" distR="114300" wp14:anchorId="087BA8CD" wp14:editId="0B0771C7">
            <wp:extent cx="5256530" cy="2988310"/>
            <wp:effectExtent l="5080" t="4445" r="11430" b="95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sz w:val="24"/>
        </w:rPr>
        <w:t>图</w:t>
      </w:r>
      <w:r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SEQ </w:instrText>
      </w:r>
      <w:r>
        <w:rPr>
          <w:sz w:val="24"/>
        </w:rPr>
        <w:instrText>图</w:instrText>
      </w:r>
      <w:r>
        <w:rPr>
          <w:sz w:val="24"/>
        </w:rPr>
        <w:instrText xml:space="preserve"> \* ARABIC </w:instrText>
      </w:r>
      <w:r>
        <w:rPr>
          <w:sz w:val="24"/>
        </w:rPr>
        <w:fldChar w:fldCharType="separate"/>
      </w:r>
      <w:r>
        <w:rPr>
          <w:sz w:val="24"/>
        </w:rPr>
        <w:t>6</w: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23</w:t>
      </w:r>
      <w:r>
        <w:rPr>
          <w:rFonts w:hint="eastAsia"/>
          <w:sz w:val="24"/>
        </w:rPr>
        <w:t>级测试性别对比分析</w:t>
      </w:r>
    </w:p>
    <w:p w14:paraId="48948776" w14:textId="77777777" w:rsidR="000610BF" w:rsidRDefault="000610BF" w:rsidP="000C1685"/>
    <w:p w14:paraId="12137202" w14:textId="1B1E2E87" w:rsidR="000C1685" w:rsidRDefault="000C1685" w:rsidP="000C1685">
      <w:pPr>
        <w:ind w:firstLineChars="200" w:firstLine="640"/>
        <w:sectPr w:rsidR="000C1685" w:rsidSect="000C16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57" w:name="_Toc3666"/>
      <w:bookmarkStart w:id="58" w:name="_Toc28853"/>
      <w:bookmarkStart w:id="59" w:name="_Toc93944457"/>
      <w:r w:rsidRPr="000C1685">
        <w:rPr>
          <w:rFonts w:asciiTheme="minorEastAsia" w:hAnsiTheme="minorEastAsia" w:cstheme="majorBidi"/>
          <w:sz w:val="32"/>
          <w:szCs w:val="32"/>
        </w:rPr>
        <w:t>从图</w:t>
      </w:r>
      <w:r w:rsidR="00DD39F1">
        <w:rPr>
          <w:rFonts w:asciiTheme="minorEastAsia" w:hAnsiTheme="minorEastAsia" w:cstheme="majorBidi" w:hint="eastAsia"/>
          <w:sz w:val="32"/>
          <w:szCs w:val="32"/>
        </w:rPr>
        <w:t>6</w:t>
      </w:r>
      <w:r w:rsidRPr="000C1685">
        <w:rPr>
          <w:rFonts w:asciiTheme="minorEastAsia" w:hAnsiTheme="minorEastAsia" w:cstheme="majorBidi"/>
          <w:sz w:val="32"/>
          <w:szCs w:val="32"/>
        </w:rPr>
        <w:t>中可以看出，23 级的情况与前两级相似，男生只有在 50 米跑的得分均值高于女生。女生在 800/1000 米跑得分均值比男生高 8.71 分；肺活量项目中女生得分均值为 68.87 分，男生为 64.16 分，相差 4.71 分；BMI 指数女生得分均值为 96.15 分，男生为 87.86 分，女生比男生高 8.29 分；立定跳远方面女生得分均值比男生高 12 分；坐位体前屈女生得分均值为 82.11 分，男生为 72.10 分，女生比男生高 10.01 分；仰卧起坐 / 引体向上项目中，女生得分均值为 59.60 分，男生仅为 24.65 分，差距尤为明显。总而言之，要加强 23 级男生的身体素质，加强锻炼，增加手臂力量、耐力，注重个人身材管理等方面</w:t>
      </w:r>
      <w:r w:rsidRPr="000228E8">
        <w:rPr>
          <w:rFonts w:hint="eastAsia"/>
        </w:rPr>
        <w:t>。</w:t>
      </w:r>
    </w:p>
    <w:p w14:paraId="0334096C" w14:textId="54593851" w:rsidR="000610BF" w:rsidRPr="00020087" w:rsidRDefault="00000000" w:rsidP="00020087">
      <w:pPr>
        <w:pStyle w:val="71e7dc79-1ff7-45e8-997d-0ebda3762b91"/>
        <w:rPr>
          <w:rFonts w:ascii="黑体" w:eastAsia="黑体" w:hAnsi="黑体"/>
        </w:rPr>
      </w:pPr>
      <w:bookmarkStart w:id="60" w:name="_Toc228446287"/>
      <w:r w:rsidRPr="00020087">
        <w:rPr>
          <w:rFonts w:ascii="黑体" w:eastAsia="黑体" w:hAnsi="黑体" w:hint="eastAsia"/>
        </w:rPr>
        <w:lastRenderedPageBreak/>
        <w:t>4</w:t>
      </w:r>
      <w:r w:rsidRPr="00020087">
        <w:rPr>
          <w:rFonts w:ascii="黑体" w:eastAsia="黑体" w:hAnsi="黑体"/>
        </w:rPr>
        <w:t>.6</w:t>
      </w:r>
      <w:r w:rsidRPr="00020087">
        <w:rPr>
          <w:rFonts w:ascii="黑体" w:eastAsia="黑体" w:hAnsi="黑体" w:hint="eastAsia"/>
        </w:rPr>
        <w:t xml:space="preserve"> 2</w:t>
      </w:r>
      <w:r w:rsidR="000C1685" w:rsidRPr="00020087">
        <w:rPr>
          <w:rFonts w:ascii="黑体" w:eastAsia="黑体" w:hAnsi="黑体" w:hint="eastAsia"/>
        </w:rPr>
        <w:t>2</w:t>
      </w:r>
      <w:r w:rsidRPr="00020087">
        <w:rPr>
          <w:rFonts w:ascii="黑体" w:eastAsia="黑体" w:hAnsi="黑体" w:hint="eastAsia"/>
        </w:rPr>
        <w:t>级测试性别对比分析</w:t>
      </w:r>
      <w:bookmarkEnd w:id="57"/>
      <w:bookmarkEnd w:id="58"/>
      <w:bookmarkEnd w:id="59"/>
      <w:bookmarkEnd w:id="60"/>
    </w:p>
    <w:p w14:paraId="7E5A1AAB" w14:textId="33034961" w:rsidR="000610BF" w:rsidRDefault="00000000">
      <w:pPr>
        <w:tabs>
          <w:tab w:val="left" w:pos="1022"/>
        </w:tabs>
        <w:ind w:firstLine="420"/>
        <w:jc w:val="left"/>
      </w:pPr>
      <w:r>
        <w:rPr>
          <w:rFonts w:hint="eastAsia"/>
        </w:rPr>
        <w:tab/>
      </w:r>
      <w:r w:rsidR="00DD39F1">
        <w:rPr>
          <w:rFonts w:hint="eastAsia"/>
          <w:noProof/>
        </w:rPr>
        <w:drawing>
          <wp:inline distT="0" distB="0" distL="114300" distR="114300" wp14:anchorId="6D473704" wp14:editId="601684C5">
            <wp:extent cx="5222240" cy="2967990"/>
            <wp:effectExtent l="5080" t="4445" r="11430" b="8890"/>
            <wp:docPr id="5" name="图表 5" descr="7b0a202020202263686172745265734964223a20223230333532363935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1BE194B" w14:textId="73A1964B" w:rsidR="000610BF" w:rsidRPr="00DD39F1" w:rsidRDefault="00000000" w:rsidP="00A60804">
      <w:pPr>
        <w:pStyle w:val="a3"/>
        <w:rPr>
          <w:rFonts w:hint="eastAsia"/>
        </w:rPr>
      </w:pPr>
      <w:r w:rsidRPr="00DD39F1">
        <w:t xml:space="preserve">图 </w:t>
      </w:r>
      <w:fldSimple w:instr=" SEQ 图 \* ARABIC ">
        <w:r w:rsidR="000610BF" w:rsidRPr="00DD39F1">
          <w:t>7</w:t>
        </w:r>
      </w:fldSimple>
      <w:r w:rsidRPr="00DD39F1">
        <w:rPr>
          <w:rFonts w:hint="eastAsia"/>
        </w:rPr>
        <w:t xml:space="preserve"> 2</w:t>
      </w:r>
      <w:r w:rsidR="00DD39F1" w:rsidRPr="00DD39F1">
        <w:rPr>
          <w:rFonts w:hint="eastAsia"/>
        </w:rPr>
        <w:t>2</w:t>
      </w:r>
      <w:r w:rsidRPr="00DD39F1">
        <w:rPr>
          <w:rFonts w:hint="eastAsia"/>
        </w:rPr>
        <w:t>级测试性别对比分析</w:t>
      </w:r>
    </w:p>
    <w:p w14:paraId="54DD36E0" w14:textId="77777777" w:rsidR="000610BF" w:rsidRPr="00DD39F1" w:rsidRDefault="000610BF">
      <w:pPr>
        <w:ind w:firstLine="420"/>
        <w:jc w:val="center"/>
        <w:rPr>
          <w:sz w:val="24"/>
        </w:rPr>
      </w:pPr>
    </w:p>
    <w:p w14:paraId="458F070B" w14:textId="0AA890BF" w:rsidR="000610BF" w:rsidRPr="00DD39F1" w:rsidRDefault="00000000">
      <w:pPr>
        <w:spacing w:line="360" w:lineRule="auto"/>
        <w:ind w:firstLine="480"/>
        <w:rPr>
          <w:rFonts w:asciiTheme="minorEastAsia" w:hAnsiTheme="minorEastAsia" w:cstheme="majorBidi" w:hint="eastAsia"/>
          <w:sz w:val="32"/>
          <w:szCs w:val="32"/>
        </w:rPr>
        <w:sectPr w:rsidR="000610BF" w:rsidRPr="00DD3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D39F1">
        <w:rPr>
          <w:rFonts w:asciiTheme="minorEastAsia" w:hAnsiTheme="minorEastAsia" w:cstheme="majorBidi" w:hint="eastAsia"/>
          <w:sz w:val="32"/>
          <w:szCs w:val="32"/>
        </w:rPr>
        <w:tab/>
      </w:r>
      <w:r w:rsidR="00DD39F1" w:rsidRPr="00DD39F1">
        <w:rPr>
          <w:rFonts w:asciiTheme="minorEastAsia" w:hAnsiTheme="minorEastAsia" w:cstheme="majorBidi"/>
          <w:sz w:val="32"/>
          <w:szCs w:val="32"/>
        </w:rPr>
        <w:t>从图</w:t>
      </w:r>
      <w:r w:rsidR="00DD39F1">
        <w:rPr>
          <w:rFonts w:asciiTheme="minorEastAsia" w:hAnsiTheme="minorEastAsia" w:cstheme="majorBidi" w:hint="eastAsia"/>
          <w:sz w:val="32"/>
          <w:szCs w:val="32"/>
        </w:rPr>
        <w:t>7</w:t>
      </w:r>
      <w:r w:rsidR="00DD39F1" w:rsidRPr="00DD39F1">
        <w:rPr>
          <w:rFonts w:asciiTheme="minorEastAsia" w:hAnsiTheme="minorEastAsia" w:cstheme="majorBidi"/>
          <w:sz w:val="32"/>
          <w:szCs w:val="32"/>
        </w:rPr>
        <w:t>可以看出，22 级的女生除了在 50 米跑项目外，其余项目的得分均值都比男生高。中长跑是典型的周期性耐力项目，从图中可以看出我校 22 级学生的 800/1000 米跑得分均值都处于中等水平，说明在耐力方面 22 级男生要弱于女生。肺活量检测得分均在 60 分以上，说明男女生机体摄氧和排出废气的能力都处于正常水平，但男生仍有进一步提升的空间。引体向上与仰卧起坐难度系数不同，不做直接比较。BMI 指数管理方面，22 级女生明显优于男生，这与女生更加注重身材管理有关；在弹跳能力（立定跳远）和柔韧度（坐位体前屈）上，女生得分也均高于男生，整体表现优于男生。</w:t>
      </w:r>
    </w:p>
    <w:p w14:paraId="1B0DF868" w14:textId="77777777" w:rsidR="000610BF" w:rsidRPr="00020087" w:rsidRDefault="00000000" w:rsidP="00020087">
      <w:pPr>
        <w:pStyle w:val="21bc9c4b-6a32-43e5-beaa-fd2d792c5735"/>
        <w:ind w:firstLineChars="0"/>
        <w:rPr>
          <w:rFonts w:ascii="黑体" w:eastAsia="黑体" w:hAnsi="黑体" w:hint="eastAsia"/>
        </w:rPr>
      </w:pPr>
      <w:bookmarkStart w:id="61" w:name="_Toc277"/>
      <w:bookmarkStart w:id="62" w:name="_Toc20367"/>
      <w:bookmarkStart w:id="63" w:name="_Toc9551"/>
      <w:bookmarkStart w:id="64" w:name="_Toc21833"/>
      <w:bookmarkStart w:id="65" w:name="_Toc9044"/>
      <w:bookmarkStart w:id="66" w:name="_Toc228446288"/>
      <w:r w:rsidRPr="00020087">
        <w:rPr>
          <w:rFonts w:ascii="黑体" w:eastAsia="黑体" w:hAnsi="黑体" w:hint="eastAsia"/>
        </w:rPr>
        <w:lastRenderedPageBreak/>
        <w:t>5全校近五年体测成绩变化趋势</w:t>
      </w:r>
      <w:bookmarkEnd w:id="61"/>
      <w:bookmarkEnd w:id="62"/>
      <w:bookmarkEnd w:id="63"/>
      <w:bookmarkEnd w:id="64"/>
      <w:bookmarkEnd w:id="65"/>
      <w:bookmarkEnd w:id="66"/>
    </w:p>
    <w:p w14:paraId="01FF653B" w14:textId="2A36C553" w:rsidR="000610BF" w:rsidRDefault="00DD39F1" w:rsidP="00DD39F1">
      <w:pPr>
        <w:rPr>
          <w:rFonts w:ascii="Times New Roman" w:eastAsia="宋体" w:hAnsi="Times New Roman" w:cs="宋体"/>
          <w:b/>
          <w:kern w:val="0"/>
          <w:sz w:val="28"/>
          <w:szCs w:val="30"/>
        </w:rPr>
      </w:pPr>
      <w:r>
        <w:rPr>
          <w:rFonts w:hint="eastAsia"/>
          <w:noProof/>
        </w:rPr>
        <w:drawing>
          <wp:inline distT="0" distB="0" distL="114300" distR="114300" wp14:anchorId="08DACEF1" wp14:editId="5625FFA9">
            <wp:extent cx="5274310" cy="2987894"/>
            <wp:effectExtent l="0" t="0" r="2540" b="3175"/>
            <wp:docPr id="981852183" name="图表 9818521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DDB4BCB" w14:textId="77777777" w:rsidR="000610BF" w:rsidRDefault="00000000" w:rsidP="00A60804">
      <w:pPr>
        <w:pStyle w:val="a3"/>
        <w:rPr>
          <w:rFonts w:ascii="Times New Roman" w:hAnsi="Times New Roman" w:cs="宋体"/>
          <w:b/>
          <w:kern w:val="0"/>
        </w:rPr>
      </w:pPr>
      <w:r>
        <w:t xml:space="preserve">图 </w:t>
      </w:r>
      <w:fldSimple w:instr=" SEQ 图 \* ARABIC ">
        <w:r w:rsidR="000610BF">
          <w:t>8</w:t>
        </w:r>
      </w:fldSimple>
      <w:r>
        <w:rPr>
          <w:rFonts w:hint="eastAsia"/>
        </w:rPr>
        <w:t>近五年体测成绩变化图</w:t>
      </w:r>
    </w:p>
    <w:p w14:paraId="20F78FE7" w14:textId="77777777" w:rsidR="000610BF" w:rsidRDefault="000610BF">
      <w:pPr>
        <w:ind w:firstLine="420"/>
        <w:rPr>
          <w:rFonts w:ascii="宋体" w:hAnsi="宋体" w:cs="宋体" w:hint="eastAsia"/>
        </w:rPr>
      </w:pPr>
    </w:p>
    <w:p w14:paraId="20982B0A" w14:textId="4AB0CBFF" w:rsidR="00B12221" w:rsidRPr="00B12221" w:rsidRDefault="00B12221" w:rsidP="00B12221">
      <w:pPr>
        <w:ind w:firstLineChars="200" w:firstLine="640"/>
        <w:rPr>
          <w:rFonts w:ascii="宋体" w:hAnsi="宋体" w:cs="宋体" w:hint="eastAsia"/>
          <w:sz w:val="32"/>
          <w:szCs w:val="32"/>
        </w:rPr>
      </w:pPr>
      <w:r w:rsidRPr="00B12221">
        <w:rPr>
          <w:rFonts w:ascii="宋体" w:hAnsi="宋体" w:cs="宋体"/>
          <w:sz w:val="32"/>
          <w:szCs w:val="32"/>
        </w:rPr>
        <w:t>从图</w:t>
      </w:r>
      <w:r w:rsidRPr="00B12221">
        <w:rPr>
          <w:rFonts w:ascii="宋体" w:hAnsi="宋体" w:cs="宋体" w:hint="eastAsia"/>
          <w:sz w:val="32"/>
          <w:szCs w:val="32"/>
        </w:rPr>
        <w:t>8</w:t>
      </w:r>
      <w:r w:rsidRPr="00B12221">
        <w:rPr>
          <w:rFonts w:ascii="宋体" w:hAnsi="宋体" w:cs="宋体"/>
          <w:sz w:val="32"/>
          <w:szCs w:val="32"/>
        </w:rPr>
        <w:t>中可以看出，各项目得分均值五年间整体波动不大，无明显持续上升或下降趋势。从各单项来看</w:t>
      </w:r>
      <w:r w:rsidRPr="00B12221">
        <w:rPr>
          <w:rFonts w:ascii="宋体" w:hAnsi="宋体" w:cs="宋体" w:hint="eastAsia"/>
          <w:sz w:val="32"/>
          <w:szCs w:val="32"/>
        </w:rPr>
        <w:t>，</w:t>
      </w:r>
      <w:r w:rsidRPr="00B12221">
        <w:rPr>
          <w:rFonts w:ascii="宋体" w:hAnsi="宋体" w:cs="宋体"/>
          <w:sz w:val="32"/>
          <w:szCs w:val="32"/>
        </w:rPr>
        <w:t>50 米跑项目，2021 年得分最高，2022 年下降较多，后续三年成绩有小幅波动但始终未恢复到 2021 年水平；坐位体前屈得分整体维持在较高水平，2022 年达到峰值，2025 年略有回落；立定跳远项目 2022 年得分最高，此后三年呈现逐年下降趋势，2025 年为近五年最低；1000 米跑成绩在 2024 年达到近五年最高值，2025 年大幅下降至五年最低；引体向上总体变化不大，在 23-27 分区间内小幅波动，2024 年为五年最佳；肺活量项目 2022 年得分最高，2023 年出现明显下滑，后续两年基本保持稳定；800 米跑在 2024 年达到五年峰值，其余年份整体波动较小，2025 年出现明显下降；1 分</w:t>
      </w:r>
      <w:r w:rsidRPr="00B12221">
        <w:rPr>
          <w:rFonts w:ascii="宋体" w:hAnsi="宋体" w:cs="宋体"/>
          <w:sz w:val="32"/>
          <w:szCs w:val="32"/>
        </w:rPr>
        <w:lastRenderedPageBreak/>
        <w:t>钟仰卧起坐得分整体较为稳定，各年份差异不大，2022 年为近五年最高值。</w:t>
      </w:r>
    </w:p>
    <w:p w14:paraId="5DF3526F" w14:textId="77777777" w:rsidR="000610BF" w:rsidRPr="00B12221" w:rsidRDefault="000610BF">
      <w:pPr>
        <w:spacing w:line="360" w:lineRule="auto"/>
        <w:ind w:firstLine="643"/>
        <w:rPr>
          <w:rFonts w:ascii="Times New Roman" w:eastAsia="宋体" w:hAnsi="Times New Roman" w:cs="宋体"/>
          <w:b/>
          <w:kern w:val="0"/>
          <w:sz w:val="32"/>
          <w:szCs w:val="32"/>
        </w:rPr>
        <w:sectPr w:rsidR="000610BF" w:rsidRPr="00B122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AE4D94" w14:textId="77777777" w:rsidR="000610BF" w:rsidRPr="00020087" w:rsidRDefault="00000000" w:rsidP="00020087">
      <w:pPr>
        <w:pStyle w:val="21bc9c4b-6a32-43e5-beaa-fd2d792c5735"/>
        <w:ind w:firstLineChars="0"/>
        <w:rPr>
          <w:rFonts w:ascii="黑体" w:eastAsia="黑体" w:hAnsi="黑体" w:hint="eastAsia"/>
          <w:caps/>
        </w:rPr>
      </w:pPr>
      <w:bookmarkStart w:id="67" w:name="_Toc1535"/>
      <w:bookmarkStart w:id="68" w:name="_Toc27255"/>
      <w:bookmarkStart w:id="69" w:name="_Toc228446289"/>
      <w:r w:rsidRPr="00020087">
        <w:rPr>
          <w:rFonts w:ascii="黑体" w:eastAsia="黑体" w:hAnsi="黑体" w:hint="eastAsia"/>
        </w:rPr>
        <w:lastRenderedPageBreak/>
        <w:t>6 省教育厅抽测情况</w:t>
      </w:r>
      <w:bookmarkEnd w:id="69"/>
    </w:p>
    <w:p w14:paraId="6BE31E20" w14:textId="77777777" w:rsidR="000610BF" w:rsidRDefault="00000000" w:rsidP="00A60804">
      <w:pPr>
        <w:pStyle w:val="a3"/>
        <w:rPr>
          <w:rFonts w:hint="eastAsia"/>
        </w:rPr>
      </w:pPr>
      <w:r>
        <w:rPr>
          <w:rFonts w:hint="eastAsia"/>
        </w:rPr>
        <w:t>表5 2017—2023年省教育厅抽测情况</w:t>
      </w:r>
    </w:p>
    <w:p w14:paraId="03079908" w14:textId="77777777" w:rsidR="000610BF" w:rsidRDefault="000610BF">
      <w:pPr>
        <w:ind w:firstLine="420"/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656"/>
        <w:gridCol w:w="1342"/>
        <w:gridCol w:w="1316"/>
        <w:gridCol w:w="1364"/>
        <w:gridCol w:w="1365"/>
        <w:gridCol w:w="2476"/>
      </w:tblGrid>
      <w:tr w:rsidR="000610BF" w14:paraId="3D0FE088" w14:textId="77777777" w:rsidTr="008B38EB">
        <w:trPr>
          <w:trHeight w:val="4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66E7E" w14:textId="77777777" w:rsidR="000610BF" w:rsidRDefault="00000000" w:rsidP="004B0E5A">
            <w:pPr>
              <w:widowControl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年份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9C686" w14:textId="77777777" w:rsidR="000610BF" w:rsidRDefault="00000000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抽测合格率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1B8A1" w14:textId="77777777" w:rsidR="000610BF" w:rsidRDefault="00000000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合格率排名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4C9F0" w14:textId="77777777" w:rsidR="000610BF" w:rsidRDefault="00000000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抽测优良率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3C0AD" w14:textId="77777777" w:rsidR="000610BF" w:rsidRDefault="00000000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优良率排名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6112" w14:textId="77777777" w:rsidR="000610BF" w:rsidRDefault="00000000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参加学院</w:t>
            </w:r>
          </w:p>
        </w:tc>
      </w:tr>
      <w:tr w:rsidR="008B38EB" w14:paraId="0ECC5A9B" w14:textId="77777777" w:rsidTr="008B38EB">
        <w:trPr>
          <w:trHeight w:val="4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597F3" w14:textId="37342914" w:rsidR="008B38EB" w:rsidRDefault="008B38EB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2019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31740" w14:textId="3C083A8F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84.50%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C126" w14:textId="0600A81F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35/56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1B2E9" w14:textId="0FC9D08C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12.50%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961E5" w14:textId="0D5BB651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23/56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D7271" w14:textId="22BA4CAA" w:rsidR="008B38EB" w:rsidRDefault="008B38EB" w:rsidP="008B38EB">
            <w:pPr>
              <w:widowControl/>
              <w:ind w:firstLine="420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建工、经贸、外国语</w:t>
            </w:r>
          </w:p>
        </w:tc>
      </w:tr>
      <w:tr w:rsidR="008B38EB" w14:paraId="6F39C7C9" w14:textId="77777777" w:rsidTr="008B38EB">
        <w:trPr>
          <w:trHeight w:val="4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CA208" w14:textId="3E2E47EE" w:rsidR="008B38EB" w:rsidRDefault="008B38EB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2020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0EFCF" w14:textId="24C65202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92.00%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CCF6A" w14:textId="598BCAD5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12/56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DC8AF" w14:textId="58971FB9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28.00%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8BDBC" w14:textId="3FA9E1B9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6/56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3BF2C" w14:textId="437900EA" w:rsidR="008B38EB" w:rsidRDefault="008B38EB" w:rsidP="008B38EB">
            <w:pPr>
              <w:widowControl/>
              <w:ind w:firstLine="42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机械、教院</w:t>
            </w:r>
          </w:p>
        </w:tc>
      </w:tr>
      <w:tr w:rsidR="008B38EB" w14:paraId="02343719" w14:textId="77777777" w:rsidTr="008B38EB">
        <w:trPr>
          <w:trHeight w:val="4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24AD4" w14:textId="43C9BF19" w:rsidR="008B38EB" w:rsidRDefault="008B38EB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7491" w14:textId="10517F84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96.50%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DB871" w14:textId="06BA534E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9/55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91C0" w14:textId="570F9670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17.00%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9769F" w14:textId="25D9BF74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17/55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8A5FB" w14:textId="6968FD34" w:rsidR="008B38EB" w:rsidRDefault="008B38EB" w:rsidP="008B38EB">
            <w:pPr>
              <w:widowControl/>
              <w:ind w:firstLine="42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商学院、信电、外国语</w:t>
            </w:r>
          </w:p>
        </w:tc>
      </w:tr>
      <w:tr w:rsidR="008B38EB" w14:paraId="17832949" w14:textId="77777777" w:rsidTr="008B38EB">
        <w:trPr>
          <w:trHeight w:val="4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2744E" w14:textId="3F1FF69E" w:rsidR="008B38EB" w:rsidRDefault="008B38EB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202</w:t>
            </w:r>
            <w:r w:rsidR="004B0E5A">
              <w:rPr>
                <w:rFonts w:ascii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48CFC" w14:textId="5B9659D9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81.50%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17650" w14:textId="09D776CF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45/54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4C1F1" w14:textId="5059DD39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9.00%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0FD2A" w14:textId="706B260C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46/54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CFA17" w14:textId="57A0BE99" w:rsidR="008B38EB" w:rsidRDefault="008B38EB" w:rsidP="008B38EB">
            <w:pPr>
              <w:widowControl/>
              <w:ind w:firstLine="42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化材、</w:t>
            </w:r>
            <w:r>
              <w:rPr>
                <w:rStyle w:val="font31"/>
                <w:rFonts w:hint="default"/>
                <w:color w:val="auto"/>
                <w:sz w:val="21"/>
                <w:szCs w:val="21"/>
                <w:lang w:bidi="ar"/>
              </w:rPr>
              <w:t>教院</w:t>
            </w:r>
          </w:p>
        </w:tc>
      </w:tr>
      <w:tr w:rsidR="008B38EB" w14:paraId="3E18CDF2" w14:textId="77777777" w:rsidTr="008B38EB">
        <w:trPr>
          <w:trHeight w:val="4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3A2B3" w14:textId="1570585A" w:rsidR="008B38EB" w:rsidRDefault="008B38EB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2023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563F3" w14:textId="482E2BC3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94.00%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84096" w14:textId="120E2FE0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18/54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29620" w14:textId="0E660954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20.50%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64F72" w14:textId="10CBF77D" w:rsidR="008B38EB" w:rsidRDefault="008B38EB" w:rsidP="008B38EB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21/54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2B224" w14:textId="2E95F954" w:rsidR="008B38EB" w:rsidRDefault="008B38EB" w:rsidP="008B38EB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建工、外国语、商学院</w:t>
            </w:r>
          </w:p>
        </w:tc>
      </w:tr>
      <w:tr w:rsidR="004B0E5A" w14:paraId="2C50A15E" w14:textId="77777777" w:rsidTr="008B38EB">
        <w:trPr>
          <w:trHeight w:val="45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17F99" w14:textId="4A96C7DF" w:rsidR="004B0E5A" w:rsidRDefault="004B0E5A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903BF" w14:textId="56DEF595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95%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9731" w14:textId="42802959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18/56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26B8" w14:textId="49BF1B77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4143E" w14:textId="438D7FCB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17/56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97F98" w14:textId="266C673D" w:rsidR="004B0E5A" w:rsidRDefault="004B0E5A" w:rsidP="004B0E5A">
            <w:pPr>
              <w:widowControl/>
              <w:ind w:firstLine="420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机械、商学院</w:t>
            </w:r>
          </w:p>
        </w:tc>
      </w:tr>
      <w:tr w:rsidR="004B0E5A" w14:paraId="1637243E" w14:textId="77777777" w:rsidTr="008B38EB">
        <w:trPr>
          <w:trHeight w:val="45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B6100" w14:textId="356118D9" w:rsidR="004B0E5A" w:rsidRDefault="004B0E5A" w:rsidP="004B0E5A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50C46" w14:textId="5AE3DC6B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85%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BA04" w14:textId="16DD49EF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50/</w:t>
            </w:r>
            <w:r w:rsidR="00785154">
              <w:rPr>
                <w:rFonts w:ascii="宋体" w:hAnsi="宋体" w:cs="宋体" w:hint="eastAsia"/>
                <w:kern w:val="0"/>
                <w:sz w:val="22"/>
                <w:lang w:bidi="ar"/>
              </w:rPr>
              <w:t>56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0E419" w14:textId="214A3B8F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20%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B7935" w14:textId="234FC5E7" w:rsidR="004B0E5A" w:rsidRDefault="004B0E5A" w:rsidP="004B0E5A">
            <w:pPr>
              <w:widowControl/>
              <w:ind w:firstLine="440"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38</w:t>
            </w:r>
            <w:r w:rsidR="00785154">
              <w:rPr>
                <w:rFonts w:ascii="宋体" w:hAnsi="宋体" w:cs="宋体" w:hint="eastAsia"/>
                <w:kern w:val="0"/>
                <w:sz w:val="22"/>
                <w:lang w:bidi="ar"/>
              </w:rPr>
              <w:t>/56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5D632" w14:textId="5C39C549" w:rsidR="004B0E5A" w:rsidRDefault="00785154" w:rsidP="004B0E5A">
            <w:pPr>
              <w:widowControl/>
              <w:ind w:firstLine="420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信电、化材、</w:t>
            </w:r>
            <w:r>
              <w:rPr>
                <w:rStyle w:val="font31"/>
                <w:rFonts w:hint="default"/>
                <w:color w:val="auto"/>
                <w:sz w:val="21"/>
                <w:szCs w:val="21"/>
                <w:lang w:bidi="ar"/>
              </w:rPr>
              <w:t>教院</w:t>
            </w:r>
          </w:p>
        </w:tc>
      </w:tr>
    </w:tbl>
    <w:p w14:paraId="5C761D76" w14:textId="77777777" w:rsidR="000610BF" w:rsidRDefault="000610BF">
      <w:pPr>
        <w:ind w:firstLine="420"/>
      </w:pPr>
    </w:p>
    <w:p w14:paraId="368D6BA4" w14:textId="074E7A25" w:rsidR="00785154" w:rsidRDefault="00785154">
      <w:pPr>
        <w:spacing w:line="360" w:lineRule="auto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785154">
        <w:rPr>
          <w:rFonts w:asciiTheme="minorEastAsia" w:hAnsiTheme="minorEastAsia" w:cstheme="minorEastAsia"/>
          <w:sz w:val="32"/>
          <w:szCs w:val="32"/>
        </w:rPr>
        <w:t>从表中可以看出，2025年度抽查合格率为85%，比 2024 年抽查下降10个百分点，2025年合格率排名第50，比 2024 年下降32个位次；优良率为20%，比上一年度下降10个百分点，优良率排名第38名，比 2024年下降2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 w:rsidRPr="00785154">
        <w:rPr>
          <w:rFonts w:asciiTheme="minorEastAsia" w:hAnsiTheme="minorEastAsia" w:cstheme="minorEastAsia"/>
          <w:sz w:val="32"/>
          <w:szCs w:val="32"/>
        </w:rPr>
        <w:t>个位次。</w:t>
      </w:r>
    </w:p>
    <w:p w14:paraId="6FE7F825" w14:textId="5450B06F" w:rsidR="000610BF" w:rsidRDefault="00000000">
      <w:pPr>
        <w:spacing w:line="360" w:lineRule="auto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省教育厅抽测工作是2023年学校重点工作之一，为高质量完成该项工作，体育工作部提出“好锻炼，强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衢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院”的口号。同时，2022年底起草《体质测试和体育竞赛奖励办法（试行）》，2023年初提交校体委通过并下发文件。</w:t>
      </w:r>
    </w:p>
    <w:p w14:paraId="312784A0" w14:textId="7151AC37" w:rsidR="000610BF" w:rsidRDefault="00000000">
      <w:pPr>
        <w:spacing w:line="360" w:lineRule="auto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体育工作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部多次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组织体能训练教研活动</w:t>
      </w:r>
      <w:r w:rsidR="00785154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为促进学生锻炼的积极性，体育工作部举办2023年体育嘉年华活动，设置体质测试擂台赛；为达到精准训练的目的，组织教师对数据进行细致分析，为每位学生制定运动处方，并起草《抽测工作学生体能训练方案》《抽测工作指南》；为提升学生训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练积极性，体育工作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部安排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专任教师对参与测试的学生进行两阶段的训练。第一阶段进行每周</w:t>
      </w:r>
      <w:r w:rsidR="00785154">
        <w:rPr>
          <w:rFonts w:asciiTheme="minorEastAsia" w:hAnsiTheme="minorEastAsia" w:cstheme="minorEastAsia" w:hint="eastAsia"/>
          <w:sz w:val="32"/>
          <w:szCs w:val="32"/>
        </w:rPr>
        <w:t>两</w:t>
      </w:r>
      <w:r>
        <w:rPr>
          <w:rFonts w:asciiTheme="minorEastAsia" w:hAnsiTheme="minorEastAsia" w:cstheme="minorEastAsia" w:hint="eastAsia"/>
          <w:sz w:val="32"/>
          <w:szCs w:val="32"/>
        </w:rPr>
        <w:t>次，为期一个月的恢复性体能训练；第二阶段进行每周五次，为期一个月的强化体能训练。</w:t>
      </w:r>
    </w:p>
    <w:p w14:paraId="5417B83A" w14:textId="6263B88A" w:rsidR="000610BF" w:rsidRDefault="00785154">
      <w:pPr>
        <w:spacing w:line="360" w:lineRule="auto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 w:rsidRPr="00785154">
        <w:rPr>
          <w:rFonts w:asciiTheme="minorEastAsia" w:hAnsiTheme="minorEastAsia" w:cstheme="minorEastAsia"/>
          <w:sz w:val="32"/>
          <w:szCs w:val="32"/>
        </w:rPr>
        <w:t>2025年4月22日，省教育厅高校体质测试抽测工作组对我校教师教育学院、化学与材料工程学院、电气与信息工程学院学生进行体质健康状况抽测工作。</w:t>
      </w:r>
      <w:r>
        <w:rPr>
          <w:rFonts w:asciiTheme="minorEastAsia" w:hAnsiTheme="minorEastAsia" w:cstheme="minorEastAsia" w:hint="eastAsia"/>
          <w:sz w:val="32"/>
          <w:szCs w:val="32"/>
        </w:rPr>
        <w:t>体育工作部的教师在测试前为学生进行充分的准备活动，防止运动损伤，保证学生健康完成测试。测试开始，学生斗志昂扬，充分展现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衢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院学子的精气神。</w:t>
      </w:r>
    </w:p>
    <w:p w14:paraId="2D037B90" w14:textId="77777777" w:rsidR="000610BF" w:rsidRDefault="000610BF">
      <w:pPr>
        <w:pStyle w:val="2"/>
        <w:ind w:firstLineChars="200" w:firstLine="643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79A80BC4" w14:textId="77777777" w:rsidR="000610BF" w:rsidRDefault="000610BF">
      <w:pPr>
        <w:pStyle w:val="2"/>
        <w:ind w:firstLineChars="200" w:firstLine="643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3ED850D8" w14:textId="77777777" w:rsidR="000610BF" w:rsidRDefault="000610BF">
      <w:pPr>
        <w:pStyle w:val="2"/>
        <w:ind w:firstLineChars="200" w:firstLine="643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0BA24504" w14:textId="77777777" w:rsidR="000610BF" w:rsidRDefault="000610BF">
      <w:pPr>
        <w:pStyle w:val="2"/>
        <w:ind w:firstLineChars="200" w:firstLine="643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6B3E560F" w14:textId="77777777" w:rsidR="000610BF" w:rsidRDefault="000610BF">
      <w:pPr>
        <w:pStyle w:val="2"/>
        <w:ind w:firstLineChars="200" w:firstLine="643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517872B6" w14:textId="77777777" w:rsidR="000610BF" w:rsidRDefault="000610BF">
      <w:pPr>
        <w:pStyle w:val="2"/>
        <w:ind w:firstLineChars="200" w:firstLine="643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14D5944D" w14:textId="77777777" w:rsidR="000610BF" w:rsidRDefault="000610BF">
      <w:pPr>
        <w:pStyle w:val="2"/>
        <w:rPr>
          <w:rFonts w:ascii="黑体" w:eastAsia="黑体" w:hAnsi="黑体" w:cs="黑体" w:hint="eastAsia"/>
          <w:caps w:val="0"/>
          <w:sz w:val="32"/>
          <w:szCs w:val="32"/>
        </w:rPr>
      </w:pPr>
    </w:p>
    <w:p w14:paraId="1062453F" w14:textId="77777777" w:rsidR="00785154" w:rsidRDefault="00785154" w:rsidP="00785154"/>
    <w:p w14:paraId="0E2DE51A" w14:textId="77777777" w:rsidR="00020087" w:rsidRDefault="00020087" w:rsidP="00785154"/>
    <w:p w14:paraId="451DBD33" w14:textId="77777777" w:rsidR="00020087" w:rsidRPr="00785154" w:rsidRDefault="00020087" w:rsidP="00785154">
      <w:pPr>
        <w:rPr>
          <w:rFonts w:hint="eastAsia"/>
        </w:rPr>
      </w:pPr>
    </w:p>
    <w:p w14:paraId="60A6FBD4" w14:textId="77777777" w:rsidR="000610BF" w:rsidRPr="00020087" w:rsidRDefault="000610BF" w:rsidP="00020087">
      <w:pPr>
        <w:pStyle w:val="21bc9c4b-6a32-43e5-beaa-fd2d792c5735"/>
        <w:ind w:firstLineChars="0"/>
        <w:rPr>
          <w:rFonts w:ascii="黑体" w:eastAsia="黑体" w:hAnsi="黑体" w:hint="eastAsia"/>
          <w:caps/>
        </w:rPr>
      </w:pPr>
      <w:hyperlink w:anchor="_Toc93944460" w:history="1">
        <w:bookmarkStart w:id="70" w:name="_Toc228446290"/>
        <w:r w:rsidRPr="00020087">
          <w:rPr>
            <w:rFonts w:ascii="黑体" w:eastAsia="黑体" w:hAnsi="黑体" w:hint="eastAsia"/>
          </w:rPr>
          <w:t>7 结论</w:t>
        </w:r>
        <w:bookmarkEnd w:id="70"/>
      </w:hyperlink>
      <w:bookmarkEnd w:id="67"/>
      <w:bookmarkEnd w:id="68"/>
    </w:p>
    <w:p w14:paraId="53079381" w14:textId="77777777" w:rsidR="00785154" w:rsidRPr="00785154" w:rsidRDefault="00785154" w:rsidP="00785154">
      <w:pPr>
        <w:widowControl/>
        <w:spacing w:line="360" w:lineRule="atLeast"/>
        <w:ind w:firstLineChars="200" w:firstLine="640"/>
        <w:jc w:val="left"/>
        <w:rPr>
          <w:rFonts w:asciiTheme="minorEastAsia" w:hAnsiTheme="minorEastAsia" w:cstheme="minorEastAsia" w:hint="eastAsia"/>
          <w:sz w:val="32"/>
          <w:szCs w:val="32"/>
        </w:rPr>
      </w:pPr>
      <w:r w:rsidRPr="00785154">
        <w:rPr>
          <w:rFonts w:asciiTheme="minorEastAsia" w:hAnsiTheme="minorEastAsia" w:cstheme="minorEastAsia"/>
          <w:sz w:val="32"/>
          <w:szCs w:val="32"/>
        </w:rPr>
        <w:t>（一）2025 年度的体测成绩与前一年相比出现了整体回落，无论是合格率还是优良率均有明显下滑，等级评价中，优良率下降幅度较大，及格及以上比率也同步走低，整体成绩未延续 2024 年的回升态势。</w:t>
      </w:r>
    </w:p>
    <w:p w14:paraId="64B2A523" w14:textId="77777777" w:rsidR="00785154" w:rsidRPr="00785154" w:rsidRDefault="00785154" w:rsidP="00785154">
      <w:pPr>
        <w:widowControl/>
        <w:spacing w:line="360" w:lineRule="atLeast"/>
        <w:ind w:firstLineChars="200" w:firstLine="640"/>
        <w:jc w:val="left"/>
        <w:rPr>
          <w:rFonts w:asciiTheme="minorEastAsia" w:hAnsiTheme="minorEastAsia" w:cstheme="minorEastAsia" w:hint="eastAsia"/>
          <w:sz w:val="32"/>
          <w:szCs w:val="32"/>
        </w:rPr>
      </w:pPr>
      <w:r w:rsidRPr="00785154">
        <w:rPr>
          <w:rFonts w:asciiTheme="minorEastAsia" w:hAnsiTheme="minorEastAsia" w:cstheme="minorEastAsia"/>
          <w:sz w:val="32"/>
          <w:szCs w:val="32"/>
        </w:rPr>
        <w:t>（二）通过学院对比分析，本年度参与体测的信电、化材、教院中，教院的体</w:t>
      </w:r>
      <w:proofErr w:type="gramStart"/>
      <w:r w:rsidRPr="00785154">
        <w:rPr>
          <w:rFonts w:asciiTheme="minorEastAsia" w:hAnsiTheme="minorEastAsia" w:cstheme="minorEastAsia"/>
          <w:sz w:val="32"/>
          <w:szCs w:val="32"/>
        </w:rPr>
        <w:t>测表现</w:t>
      </w:r>
      <w:proofErr w:type="gramEnd"/>
      <w:r w:rsidRPr="00785154">
        <w:rPr>
          <w:rFonts w:asciiTheme="minorEastAsia" w:hAnsiTheme="minorEastAsia" w:cstheme="minorEastAsia"/>
          <w:sz w:val="32"/>
          <w:szCs w:val="32"/>
        </w:rPr>
        <w:t>整体优于其他两个学院，延续了女生占比更高的文科学院体测成绩更具优势的趋势，女生整体的体</w:t>
      </w:r>
      <w:proofErr w:type="gramStart"/>
      <w:r w:rsidRPr="00785154">
        <w:rPr>
          <w:rFonts w:asciiTheme="minorEastAsia" w:hAnsiTheme="minorEastAsia" w:cstheme="minorEastAsia"/>
          <w:sz w:val="32"/>
          <w:szCs w:val="32"/>
        </w:rPr>
        <w:t>测表现</w:t>
      </w:r>
      <w:proofErr w:type="gramEnd"/>
      <w:r w:rsidRPr="00785154">
        <w:rPr>
          <w:rFonts w:asciiTheme="minorEastAsia" w:hAnsiTheme="minorEastAsia" w:cstheme="minorEastAsia"/>
          <w:sz w:val="32"/>
          <w:szCs w:val="32"/>
        </w:rPr>
        <w:t>依旧更为稳定。</w:t>
      </w:r>
    </w:p>
    <w:p w14:paraId="3476116C" w14:textId="77777777" w:rsidR="00785154" w:rsidRPr="00785154" w:rsidRDefault="00785154" w:rsidP="00785154">
      <w:pPr>
        <w:widowControl/>
        <w:spacing w:line="360" w:lineRule="atLeast"/>
        <w:ind w:firstLineChars="200" w:firstLine="640"/>
        <w:jc w:val="left"/>
        <w:rPr>
          <w:rFonts w:asciiTheme="minorEastAsia" w:hAnsiTheme="minorEastAsia" w:cstheme="minorEastAsia" w:hint="eastAsia"/>
          <w:sz w:val="32"/>
          <w:szCs w:val="32"/>
        </w:rPr>
      </w:pPr>
      <w:r w:rsidRPr="00785154">
        <w:rPr>
          <w:rFonts w:asciiTheme="minorEastAsia" w:hAnsiTheme="minorEastAsia" w:cstheme="minorEastAsia"/>
          <w:sz w:val="32"/>
          <w:szCs w:val="32"/>
        </w:rPr>
        <w:t>（三）从各项目成绩来看，中长跑项目在 2025 年出现了明显下滑，男生 1000 米跑、女生 800 米跑成绩较 2024 年均大幅回落，耐力素质下降显著；同时立定跳远、肺活量、引体向上等多个项目成绩也有不同程度下降，仅仰卧起坐成绩略有回升，反映出学生的整体体能水平出现波动，耐力素质的恢复效果出现反复。</w:t>
      </w:r>
    </w:p>
    <w:p w14:paraId="7902B568" w14:textId="77777777" w:rsidR="000610BF" w:rsidRPr="00785154" w:rsidRDefault="000610BF">
      <w:pPr>
        <w:spacing w:line="360" w:lineRule="auto"/>
        <w:rPr>
          <w:rFonts w:asciiTheme="minorEastAsia" w:hAnsiTheme="minorEastAsia" w:cstheme="minorEastAsia" w:hint="eastAsia"/>
          <w:sz w:val="32"/>
          <w:szCs w:val="32"/>
        </w:rPr>
      </w:pPr>
    </w:p>
    <w:p w14:paraId="77F66298" w14:textId="77777777" w:rsidR="000610BF" w:rsidRDefault="000610BF">
      <w:pPr>
        <w:spacing w:line="360" w:lineRule="auto"/>
        <w:ind w:firstLine="643"/>
        <w:rPr>
          <w:rFonts w:asciiTheme="minorEastAsia" w:hAnsiTheme="minorEastAsia" w:cstheme="minorEastAsia" w:hint="eastAsia"/>
          <w:b/>
          <w:kern w:val="0"/>
          <w:sz w:val="32"/>
          <w:szCs w:val="32"/>
        </w:rPr>
      </w:pPr>
    </w:p>
    <w:p w14:paraId="42315F53" w14:textId="77777777" w:rsidR="000610BF" w:rsidRDefault="000610BF">
      <w:pPr>
        <w:spacing w:line="360" w:lineRule="auto"/>
        <w:ind w:firstLine="643"/>
        <w:rPr>
          <w:rFonts w:asciiTheme="minorEastAsia" w:hAnsiTheme="minorEastAsia" w:cstheme="minorEastAsia" w:hint="eastAsia"/>
          <w:b/>
          <w:kern w:val="0"/>
          <w:sz w:val="32"/>
          <w:szCs w:val="32"/>
        </w:rPr>
        <w:sectPr w:rsidR="000610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22C199" w14:textId="77777777" w:rsidR="000610BF" w:rsidRPr="00020087" w:rsidRDefault="00000000" w:rsidP="00020087">
      <w:pPr>
        <w:pStyle w:val="21bc9c4b-6a32-43e5-beaa-fd2d792c5735"/>
        <w:ind w:firstLineChars="0"/>
        <w:rPr>
          <w:rFonts w:ascii="黑体" w:eastAsia="黑体" w:hAnsi="黑体"/>
        </w:rPr>
      </w:pPr>
      <w:bookmarkStart w:id="71" w:name="_Toc18010"/>
      <w:bookmarkStart w:id="72" w:name="_Toc29317"/>
      <w:bookmarkStart w:id="73" w:name="_Toc228446291"/>
      <w:r w:rsidRPr="00020087">
        <w:rPr>
          <w:rFonts w:ascii="黑体" w:eastAsia="黑体" w:hAnsi="黑体" w:hint="eastAsia"/>
        </w:rPr>
        <w:lastRenderedPageBreak/>
        <w:t>8附表</w:t>
      </w:r>
      <w:bookmarkEnd w:id="71"/>
      <w:bookmarkEnd w:id="72"/>
      <w:bookmarkEnd w:id="73"/>
    </w:p>
    <w:p w14:paraId="7F6A1199" w14:textId="77777777" w:rsidR="000610BF" w:rsidRDefault="000610BF">
      <w:pPr>
        <w:ind w:firstLine="420"/>
      </w:pPr>
    </w:p>
    <w:p w14:paraId="23322713" w14:textId="336EDDA2" w:rsidR="000610BF" w:rsidRDefault="00000000">
      <w:pPr>
        <w:ind w:firstLine="643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3D7CF8"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年全校学生体测成绩评价等级</w:t>
      </w:r>
    </w:p>
    <w:tbl>
      <w:tblPr>
        <w:tblStyle w:val="a8"/>
        <w:tblpPr w:leftFromText="180" w:rightFromText="180" w:vertAnchor="text" w:horzAnchor="page" w:tblpXSpec="center" w:tblpY="328"/>
        <w:tblOverlap w:val="never"/>
        <w:tblW w:w="8585" w:type="dxa"/>
        <w:jc w:val="center"/>
        <w:tblLook w:val="04A0" w:firstRow="1" w:lastRow="0" w:firstColumn="1" w:lastColumn="0" w:noHBand="0" w:noVBand="1"/>
      </w:tblPr>
      <w:tblGrid>
        <w:gridCol w:w="989"/>
        <w:gridCol w:w="1023"/>
        <w:gridCol w:w="713"/>
        <w:gridCol w:w="849"/>
        <w:gridCol w:w="802"/>
        <w:gridCol w:w="845"/>
        <w:gridCol w:w="828"/>
        <w:gridCol w:w="845"/>
        <w:gridCol w:w="846"/>
        <w:gridCol w:w="845"/>
      </w:tblGrid>
      <w:tr w:rsidR="000610BF" w14:paraId="59EFEE70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5611CD8E" w14:textId="77777777" w:rsidR="000610BF" w:rsidRDefault="00000000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1023" w:type="dxa"/>
            <w:vAlign w:val="center"/>
          </w:tcPr>
          <w:p w14:paraId="0407AFA2" w14:textId="77777777" w:rsidR="000610BF" w:rsidRDefault="00000000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实测</w:t>
            </w:r>
          </w:p>
        </w:tc>
        <w:tc>
          <w:tcPr>
            <w:tcW w:w="1562" w:type="dxa"/>
            <w:gridSpan w:val="2"/>
            <w:vAlign w:val="center"/>
          </w:tcPr>
          <w:p w14:paraId="35E994AC" w14:textId="77777777" w:rsidR="000610BF" w:rsidRDefault="00000000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优秀</w:t>
            </w:r>
          </w:p>
        </w:tc>
        <w:tc>
          <w:tcPr>
            <w:tcW w:w="1647" w:type="dxa"/>
            <w:gridSpan w:val="2"/>
            <w:vAlign w:val="center"/>
          </w:tcPr>
          <w:p w14:paraId="5CF95483" w14:textId="77777777" w:rsidR="000610BF" w:rsidRDefault="00000000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 w14:paraId="642C111C" w14:textId="77777777" w:rsidR="000610BF" w:rsidRDefault="00000000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及格</w:t>
            </w:r>
          </w:p>
        </w:tc>
        <w:tc>
          <w:tcPr>
            <w:tcW w:w="1691" w:type="dxa"/>
            <w:gridSpan w:val="2"/>
            <w:vAlign w:val="center"/>
          </w:tcPr>
          <w:p w14:paraId="0999521E" w14:textId="77777777" w:rsidR="000610BF" w:rsidRDefault="00000000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不及格</w:t>
            </w:r>
          </w:p>
        </w:tc>
      </w:tr>
      <w:tr w:rsidR="003D7CF8" w14:paraId="10E3D838" w14:textId="77777777" w:rsidTr="003D7CF8">
        <w:trPr>
          <w:trHeight w:val="489"/>
          <w:jc w:val="center"/>
        </w:trPr>
        <w:tc>
          <w:tcPr>
            <w:tcW w:w="989" w:type="dxa"/>
            <w:vAlign w:val="center"/>
          </w:tcPr>
          <w:p w14:paraId="649B1899" w14:textId="77777777" w:rsidR="003D7CF8" w:rsidRDefault="003D7CF8" w:rsidP="003D7CF8">
            <w:r>
              <w:t>肺活量</w:t>
            </w:r>
          </w:p>
        </w:tc>
        <w:tc>
          <w:tcPr>
            <w:tcW w:w="1023" w:type="dxa"/>
          </w:tcPr>
          <w:p w14:paraId="2D0BA496" w14:textId="2DE1BEA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8974</w:t>
            </w:r>
          </w:p>
        </w:tc>
        <w:tc>
          <w:tcPr>
            <w:tcW w:w="713" w:type="dxa"/>
          </w:tcPr>
          <w:p w14:paraId="32B5E3C3" w14:textId="129F680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369</w:t>
            </w:r>
          </w:p>
        </w:tc>
        <w:tc>
          <w:tcPr>
            <w:tcW w:w="849" w:type="dxa"/>
          </w:tcPr>
          <w:p w14:paraId="06EF7E72" w14:textId="49AB9D2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0.041</w:t>
            </w:r>
            <w:r w:rsidR="00B24394">
              <w:rPr>
                <w:rFonts w:hint="eastAsia"/>
              </w:rPr>
              <w:t>%</w:t>
            </w:r>
          </w:p>
        </w:tc>
        <w:tc>
          <w:tcPr>
            <w:tcW w:w="802" w:type="dxa"/>
          </w:tcPr>
          <w:p w14:paraId="2CD27D48" w14:textId="28CBE847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897</w:t>
            </w:r>
          </w:p>
        </w:tc>
        <w:tc>
          <w:tcPr>
            <w:tcW w:w="845" w:type="dxa"/>
          </w:tcPr>
          <w:p w14:paraId="221D10E5" w14:textId="57B8E9E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0.1</w:t>
            </w:r>
            <w:r w:rsidR="00B24394">
              <w:rPr>
                <w:rFonts w:hint="eastAsia"/>
              </w:rPr>
              <w:t>%</w:t>
            </w:r>
          </w:p>
        </w:tc>
        <w:tc>
          <w:tcPr>
            <w:tcW w:w="828" w:type="dxa"/>
          </w:tcPr>
          <w:p w14:paraId="501DDD95" w14:textId="37F6F8B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6540</w:t>
            </w:r>
          </w:p>
        </w:tc>
        <w:tc>
          <w:tcPr>
            <w:tcW w:w="845" w:type="dxa"/>
          </w:tcPr>
          <w:p w14:paraId="24CA8668" w14:textId="5268932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0.7</w:t>
            </w:r>
            <w:r w:rsidR="00B24394">
              <w:rPr>
                <w:rFonts w:hint="eastAsia"/>
              </w:rPr>
              <w:t>3%</w:t>
            </w:r>
          </w:p>
        </w:tc>
        <w:tc>
          <w:tcPr>
            <w:tcW w:w="846" w:type="dxa"/>
          </w:tcPr>
          <w:p w14:paraId="0892FF21" w14:textId="6B6AAB8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1168</w:t>
            </w:r>
          </w:p>
        </w:tc>
        <w:tc>
          <w:tcPr>
            <w:tcW w:w="845" w:type="dxa"/>
          </w:tcPr>
          <w:p w14:paraId="0A524313" w14:textId="1444410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0.13</w:t>
            </w:r>
            <w:r w:rsidR="00B24394">
              <w:rPr>
                <w:rFonts w:hint="eastAsia"/>
              </w:rPr>
              <w:t>%</w:t>
            </w:r>
          </w:p>
        </w:tc>
      </w:tr>
      <w:tr w:rsidR="003D7CF8" w14:paraId="16F78202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0FEA852F" w14:textId="77777777" w:rsidR="003D7CF8" w:rsidRDefault="003D7CF8" w:rsidP="003D7CF8">
            <w:r>
              <w:t>50</w:t>
            </w:r>
            <w:r>
              <w:t>米跑</w:t>
            </w:r>
          </w:p>
        </w:tc>
        <w:tc>
          <w:tcPr>
            <w:tcW w:w="1023" w:type="dxa"/>
          </w:tcPr>
          <w:p w14:paraId="33040F54" w14:textId="374BE1EC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8974</w:t>
            </w:r>
          </w:p>
        </w:tc>
        <w:tc>
          <w:tcPr>
            <w:tcW w:w="713" w:type="dxa"/>
          </w:tcPr>
          <w:p w14:paraId="3DCCC648" w14:textId="6F795FFD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7900</w:t>
            </w:r>
          </w:p>
        </w:tc>
        <w:tc>
          <w:tcPr>
            <w:tcW w:w="849" w:type="dxa"/>
          </w:tcPr>
          <w:p w14:paraId="73DF9DE8" w14:textId="0DAF43CD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88.03%</w:t>
            </w:r>
          </w:p>
        </w:tc>
        <w:tc>
          <w:tcPr>
            <w:tcW w:w="802" w:type="dxa"/>
          </w:tcPr>
          <w:p w14:paraId="64B9C0BE" w14:textId="0F5E2E40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132</w:t>
            </w:r>
          </w:p>
        </w:tc>
        <w:tc>
          <w:tcPr>
            <w:tcW w:w="845" w:type="dxa"/>
          </w:tcPr>
          <w:p w14:paraId="452435C7" w14:textId="2C34109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1.47%</w:t>
            </w:r>
          </w:p>
        </w:tc>
        <w:tc>
          <w:tcPr>
            <w:tcW w:w="828" w:type="dxa"/>
          </w:tcPr>
          <w:p w14:paraId="192FFDB2" w14:textId="582F203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7900</w:t>
            </w:r>
          </w:p>
        </w:tc>
        <w:tc>
          <w:tcPr>
            <w:tcW w:w="845" w:type="dxa"/>
          </w:tcPr>
          <w:p w14:paraId="61244671" w14:textId="29DD87BC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88.03%</w:t>
            </w:r>
          </w:p>
        </w:tc>
        <w:tc>
          <w:tcPr>
            <w:tcW w:w="846" w:type="dxa"/>
          </w:tcPr>
          <w:p w14:paraId="47AF4068" w14:textId="312D034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808</w:t>
            </w:r>
          </w:p>
        </w:tc>
        <w:tc>
          <w:tcPr>
            <w:tcW w:w="845" w:type="dxa"/>
          </w:tcPr>
          <w:p w14:paraId="2946AA14" w14:textId="06731DE1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9.00%</w:t>
            </w:r>
          </w:p>
        </w:tc>
      </w:tr>
      <w:tr w:rsidR="003D7CF8" w14:paraId="252B6AE0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304337CE" w14:textId="77777777" w:rsidR="003D7CF8" w:rsidRDefault="003D7CF8" w:rsidP="003D7CF8">
            <w:r>
              <w:t>立定跳远</w:t>
            </w:r>
          </w:p>
        </w:tc>
        <w:tc>
          <w:tcPr>
            <w:tcW w:w="1023" w:type="dxa"/>
          </w:tcPr>
          <w:p w14:paraId="1DC0B2B4" w14:textId="0BE9F2D3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8974</w:t>
            </w:r>
          </w:p>
        </w:tc>
        <w:tc>
          <w:tcPr>
            <w:tcW w:w="713" w:type="dxa"/>
          </w:tcPr>
          <w:p w14:paraId="04946734" w14:textId="2DFB77C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199</w:t>
            </w:r>
          </w:p>
        </w:tc>
        <w:tc>
          <w:tcPr>
            <w:tcW w:w="849" w:type="dxa"/>
          </w:tcPr>
          <w:p w14:paraId="4C47F820" w14:textId="7F3F6EB3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6</w:t>
            </w:r>
            <w:r w:rsidR="00550DD3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63</w:t>
            </w:r>
            <w:r w:rsidR="00550DD3">
              <w:rPr>
                <w:rFonts w:hint="eastAsia"/>
              </w:rPr>
              <w:t>%</w:t>
            </w:r>
          </w:p>
        </w:tc>
        <w:tc>
          <w:tcPr>
            <w:tcW w:w="802" w:type="dxa"/>
          </w:tcPr>
          <w:p w14:paraId="0006D359" w14:textId="06AA372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739</w:t>
            </w:r>
          </w:p>
        </w:tc>
        <w:tc>
          <w:tcPr>
            <w:tcW w:w="845" w:type="dxa"/>
          </w:tcPr>
          <w:p w14:paraId="20E6AA24" w14:textId="661C3D4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10</w:t>
            </w:r>
            <w:r w:rsidR="00C4268A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55</w:t>
            </w:r>
            <w:r w:rsidR="00C4268A">
              <w:rPr>
                <w:rFonts w:hint="eastAsia"/>
              </w:rPr>
              <w:t>%</w:t>
            </w:r>
          </w:p>
        </w:tc>
        <w:tc>
          <w:tcPr>
            <w:tcW w:w="828" w:type="dxa"/>
          </w:tcPr>
          <w:p w14:paraId="4C19F262" w14:textId="69D0CA9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5398</w:t>
            </w:r>
          </w:p>
        </w:tc>
        <w:tc>
          <w:tcPr>
            <w:tcW w:w="845" w:type="dxa"/>
          </w:tcPr>
          <w:p w14:paraId="1A746FC6" w14:textId="56EDD2D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60.15%</w:t>
            </w:r>
          </w:p>
        </w:tc>
        <w:tc>
          <w:tcPr>
            <w:tcW w:w="846" w:type="dxa"/>
          </w:tcPr>
          <w:p w14:paraId="7FF0AE0E" w14:textId="5AAA407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2714</w:t>
            </w:r>
          </w:p>
        </w:tc>
        <w:tc>
          <w:tcPr>
            <w:tcW w:w="845" w:type="dxa"/>
          </w:tcPr>
          <w:p w14:paraId="4F5258F4" w14:textId="08E95071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30.24%</w:t>
            </w:r>
          </w:p>
        </w:tc>
      </w:tr>
      <w:tr w:rsidR="003D7CF8" w14:paraId="03FDEB09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0DAFCBE0" w14:textId="77777777" w:rsidR="003D7CF8" w:rsidRDefault="003D7CF8" w:rsidP="003D7CF8">
            <w:r>
              <w:t>坐位体前屈</w:t>
            </w:r>
          </w:p>
        </w:tc>
        <w:tc>
          <w:tcPr>
            <w:tcW w:w="1023" w:type="dxa"/>
          </w:tcPr>
          <w:p w14:paraId="2C2D0234" w14:textId="4B222BDA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8974</w:t>
            </w:r>
          </w:p>
        </w:tc>
        <w:tc>
          <w:tcPr>
            <w:tcW w:w="713" w:type="dxa"/>
          </w:tcPr>
          <w:p w14:paraId="55BA56B6" w14:textId="08BA4104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2332</w:t>
            </w:r>
          </w:p>
        </w:tc>
        <w:tc>
          <w:tcPr>
            <w:tcW w:w="849" w:type="dxa"/>
          </w:tcPr>
          <w:p w14:paraId="689D6B71" w14:textId="38001A97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25</w:t>
            </w:r>
            <w:r w:rsidR="00C4268A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99</w:t>
            </w:r>
            <w:r w:rsidR="00C4268A">
              <w:rPr>
                <w:rFonts w:hint="eastAsia"/>
              </w:rPr>
              <w:t>%</w:t>
            </w:r>
          </w:p>
        </w:tc>
        <w:tc>
          <w:tcPr>
            <w:tcW w:w="802" w:type="dxa"/>
          </w:tcPr>
          <w:p w14:paraId="7A2FBA65" w14:textId="19D11EFC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1541</w:t>
            </w:r>
          </w:p>
        </w:tc>
        <w:tc>
          <w:tcPr>
            <w:tcW w:w="845" w:type="dxa"/>
          </w:tcPr>
          <w:p w14:paraId="140EA78F" w14:textId="7708E8A5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17</w:t>
            </w:r>
            <w:r w:rsidR="00C4268A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17</w:t>
            </w:r>
            <w:r w:rsidR="00C4268A">
              <w:rPr>
                <w:rFonts w:hint="eastAsia"/>
              </w:rPr>
              <w:t>%</w:t>
            </w:r>
          </w:p>
        </w:tc>
        <w:tc>
          <w:tcPr>
            <w:tcW w:w="828" w:type="dxa"/>
          </w:tcPr>
          <w:p w14:paraId="113EDDF6" w14:textId="3114FD8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4700</w:t>
            </w:r>
          </w:p>
        </w:tc>
        <w:tc>
          <w:tcPr>
            <w:tcW w:w="845" w:type="dxa"/>
          </w:tcPr>
          <w:p w14:paraId="33D5E502" w14:textId="2BD2015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52</w:t>
            </w:r>
            <w:r w:rsidR="00C4268A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37</w:t>
            </w:r>
            <w:r w:rsidR="00C4268A">
              <w:rPr>
                <w:rFonts w:hint="eastAsia"/>
              </w:rPr>
              <w:t>%</w:t>
            </w:r>
          </w:p>
        </w:tc>
        <w:tc>
          <w:tcPr>
            <w:tcW w:w="846" w:type="dxa"/>
          </w:tcPr>
          <w:p w14:paraId="2FBF51DF" w14:textId="68E15C97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401</w:t>
            </w:r>
          </w:p>
        </w:tc>
        <w:tc>
          <w:tcPr>
            <w:tcW w:w="845" w:type="dxa"/>
          </w:tcPr>
          <w:p w14:paraId="59B4B12D" w14:textId="3289788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</w:t>
            </w:r>
            <w:r w:rsidR="00C4268A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47</w:t>
            </w:r>
            <w:r w:rsidR="00C4268A">
              <w:rPr>
                <w:rFonts w:hint="eastAsia"/>
              </w:rPr>
              <w:t>%</w:t>
            </w:r>
          </w:p>
        </w:tc>
      </w:tr>
      <w:tr w:rsidR="003D7CF8" w14:paraId="64F2E409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3F2E6A06" w14:textId="77777777" w:rsidR="003D7CF8" w:rsidRDefault="003D7CF8" w:rsidP="003D7CF8">
            <w:r>
              <w:t>800</w:t>
            </w:r>
            <w:r>
              <w:t>米跑</w:t>
            </w:r>
          </w:p>
        </w:tc>
        <w:tc>
          <w:tcPr>
            <w:tcW w:w="1023" w:type="dxa"/>
          </w:tcPr>
          <w:p w14:paraId="72A63308" w14:textId="55179C7C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3820</w:t>
            </w:r>
          </w:p>
        </w:tc>
        <w:tc>
          <w:tcPr>
            <w:tcW w:w="713" w:type="dxa"/>
          </w:tcPr>
          <w:p w14:paraId="6D00A55A" w14:textId="45691CA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208</w:t>
            </w:r>
          </w:p>
        </w:tc>
        <w:tc>
          <w:tcPr>
            <w:tcW w:w="849" w:type="dxa"/>
          </w:tcPr>
          <w:p w14:paraId="4CD459D1" w14:textId="4D69BF8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</w:t>
            </w:r>
            <w:r w:rsidR="00C4268A">
              <w:rPr>
                <w:rFonts w:hint="eastAsia"/>
              </w:rPr>
              <w:t>.</w:t>
            </w:r>
            <w:r w:rsidRPr="00FC3E6A">
              <w:rPr>
                <w:rFonts w:hint="eastAsia"/>
              </w:rPr>
              <w:t>34</w:t>
            </w:r>
            <w:r w:rsidR="00C4268A">
              <w:rPr>
                <w:rFonts w:hint="eastAsia"/>
              </w:rPr>
              <w:t>%</w:t>
            </w:r>
          </w:p>
        </w:tc>
        <w:tc>
          <w:tcPr>
            <w:tcW w:w="802" w:type="dxa"/>
          </w:tcPr>
          <w:p w14:paraId="098684F7" w14:textId="20745DB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110</w:t>
            </w:r>
          </w:p>
        </w:tc>
        <w:tc>
          <w:tcPr>
            <w:tcW w:w="845" w:type="dxa"/>
          </w:tcPr>
          <w:p w14:paraId="08A7A9A3" w14:textId="43486531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2.88%</w:t>
            </w:r>
          </w:p>
        </w:tc>
        <w:tc>
          <w:tcPr>
            <w:tcW w:w="828" w:type="dxa"/>
          </w:tcPr>
          <w:p w14:paraId="232384A5" w14:textId="0F8E9D4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2877</w:t>
            </w:r>
          </w:p>
        </w:tc>
        <w:tc>
          <w:tcPr>
            <w:tcW w:w="845" w:type="dxa"/>
          </w:tcPr>
          <w:p w14:paraId="24A46AC9" w14:textId="701B19C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75.31%</w:t>
            </w:r>
          </w:p>
        </w:tc>
        <w:tc>
          <w:tcPr>
            <w:tcW w:w="846" w:type="dxa"/>
          </w:tcPr>
          <w:p w14:paraId="52A16760" w14:textId="656F949D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1005</w:t>
            </w:r>
          </w:p>
        </w:tc>
        <w:tc>
          <w:tcPr>
            <w:tcW w:w="845" w:type="dxa"/>
          </w:tcPr>
          <w:p w14:paraId="1507BD39" w14:textId="4EBB1497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26.31%</w:t>
            </w:r>
          </w:p>
        </w:tc>
      </w:tr>
      <w:tr w:rsidR="003D7CF8" w14:paraId="2B9FF2D2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55230D2D" w14:textId="77777777" w:rsidR="003D7CF8" w:rsidRDefault="003D7CF8" w:rsidP="003D7CF8">
            <w:r>
              <w:t>1000</w:t>
            </w:r>
            <w:r>
              <w:t>米跑</w:t>
            </w:r>
          </w:p>
        </w:tc>
        <w:tc>
          <w:tcPr>
            <w:tcW w:w="1023" w:type="dxa"/>
          </w:tcPr>
          <w:p w14:paraId="3CBD645E" w14:textId="157FE7D5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5154</w:t>
            </w:r>
          </w:p>
        </w:tc>
        <w:tc>
          <w:tcPr>
            <w:tcW w:w="713" w:type="dxa"/>
          </w:tcPr>
          <w:p w14:paraId="48C04F00" w14:textId="412D6F79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159</w:t>
            </w:r>
          </w:p>
        </w:tc>
        <w:tc>
          <w:tcPr>
            <w:tcW w:w="849" w:type="dxa"/>
          </w:tcPr>
          <w:p w14:paraId="14A39F93" w14:textId="17537986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3.08%</w:t>
            </w:r>
          </w:p>
        </w:tc>
        <w:tc>
          <w:tcPr>
            <w:tcW w:w="802" w:type="dxa"/>
          </w:tcPr>
          <w:p w14:paraId="642D8572" w14:textId="0FFCC5F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413</w:t>
            </w:r>
          </w:p>
        </w:tc>
        <w:tc>
          <w:tcPr>
            <w:tcW w:w="845" w:type="dxa"/>
          </w:tcPr>
          <w:p w14:paraId="41654559" w14:textId="2E0EFD6B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8.01%</w:t>
            </w:r>
          </w:p>
        </w:tc>
        <w:tc>
          <w:tcPr>
            <w:tcW w:w="828" w:type="dxa"/>
          </w:tcPr>
          <w:p w14:paraId="6522467D" w14:textId="3C27522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2457</w:t>
            </w:r>
          </w:p>
        </w:tc>
        <w:tc>
          <w:tcPr>
            <w:tcW w:w="845" w:type="dxa"/>
          </w:tcPr>
          <w:p w14:paraId="6EF71D79" w14:textId="0BA0AD75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47.67%</w:t>
            </w:r>
          </w:p>
        </w:tc>
        <w:tc>
          <w:tcPr>
            <w:tcW w:w="846" w:type="dxa"/>
          </w:tcPr>
          <w:p w14:paraId="193292A9" w14:textId="47B39D21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2125</w:t>
            </w:r>
          </w:p>
        </w:tc>
        <w:tc>
          <w:tcPr>
            <w:tcW w:w="845" w:type="dxa"/>
          </w:tcPr>
          <w:p w14:paraId="44311FDB" w14:textId="1E5E5E9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41.23%</w:t>
            </w:r>
          </w:p>
        </w:tc>
      </w:tr>
      <w:tr w:rsidR="003D7CF8" w14:paraId="466FA4BC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32332919" w14:textId="77777777" w:rsidR="003D7CF8" w:rsidRDefault="003D7CF8" w:rsidP="003D7CF8">
            <w:r>
              <w:t>仰卧起坐</w:t>
            </w:r>
          </w:p>
        </w:tc>
        <w:tc>
          <w:tcPr>
            <w:tcW w:w="1023" w:type="dxa"/>
          </w:tcPr>
          <w:p w14:paraId="6FBC7082" w14:textId="3F5C9DA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3820</w:t>
            </w:r>
          </w:p>
        </w:tc>
        <w:tc>
          <w:tcPr>
            <w:tcW w:w="713" w:type="dxa"/>
          </w:tcPr>
          <w:p w14:paraId="2B350F8F" w14:textId="61BBD613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208</w:t>
            </w:r>
          </w:p>
        </w:tc>
        <w:tc>
          <w:tcPr>
            <w:tcW w:w="849" w:type="dxa"/>
          </w:tcPr>
          <w:p w14:paraId="2DA29CD2" w14:textId="5BE3CB1A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5.45%</w:t>
            </w:r>
          </w:p>
        </w:tc>
        <w:tc>
          <w:tcPr>
            <w:tcW w:w="802" w:type="dxa"/>
          </w:tcPr>
          <w:p w14:paraId="5266DCC9" w14:textId="36E6E9AC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480</w:t>
            </w:r>
          </w:p>
        </w:tc>
        <w:tc>
          <w:tcPr>
            <w:tcW w:w="845" w:type="dxa"/>
          </w:tcPr>
          <w:p w14:paraId="4F30E336" w14:textId="1E1CAAE2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12.57%</w:t>
            </w:r>
          </w:p>
        </w:tc>
        <w:tc>
          <w:tcPr>
            <w:tcW w:w="828" w:type="dxa"/>
          </w:tcPr>
          <w:p w14:paraId="21896071" w14:textId="08692883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2127</w:t>
            </w:r>
          </w:p>
        </w:tc>
        <w:tc>
          <w:tcPr>
            <w:tcW w:w="845" w:type="dxa"/>
          </w:tcPr>
          <w:p w14:paraId="2E459004" w14:textId="55D57A3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55.68%</w:t>
            </w:r>
          </w:p>
        </w:tc>
        <w:tc>
          <w:tcPr>
            <w:tcW w:w="846" w:type="dxa"/>
          </w:tcPr>
          <w:p w14:paraId="3DB2AF70" w14:textId="4781D684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815</w:t>
            </w:r>
          </w:p>
        </w:tc>
        <w:tc>
          <w:tcPr>
            <w:tcW w:w="845" w:type="dxa"/>
          </w:tcPr>
          <w:p w14:paraId="0B012831" w14:textId="7A30A584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21.34%</w:t>
            </w:r>
          </w:p>
        </w:tc>
      </w:tr>
      <w:tr w:rsidR="003D7CF8" w14:paraId="335C3489" w14:textId="77777777" w:rsidTr="003D7CF8">
        <w:trPr>
          <w:trHeight w:val="466"/>
          <w:jc w:val="center"/>
        </w:trPr>
        <w:tc>
          <w:tcPr>
            <w:tcW w:w="989" w:type="dxa"/>
            <w:vAlign w:val="center"/>
          </w:tcPr>
          <w:p w14:paraId="440F9E55" w14:textId="77777777" w:rsidR="003D7CF8" w:rsidRDefault="003D7CF8" w:rsidP="003D7CF8">
            <w:r>
              <w:t>引体向上</w:t>
            </w:r>
          </w:p>
        </w:tc>
        <w:tc>
          <w:tcPr>
            <w:tcW w:w="1023" w:type="dxa"/>
          </w:tcPr>
          <w:p w14:paraId="2639FB25" w14:textId="46A2DCD1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5154</w:t>
            </w:r>
          </w:p>
        </w:tc>
        <w:tc>
          <w:tcPr>
            <w:tcW w:w="713" w:type="dxa"/>
          </w:tcPr>
          <w:p w14:paraId="1964933C" w14:textId="5D477E5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438</w:t>
            </w:r>
          </w:p>
        </w:tc>
        <w:tc>
          <w:tcPr>
            <w:tcW w:w="849" w:type="dxa"/>
          </w:tcPr>
          <w:p w14:paraId="427121A4" w14:textId="7CA2E54D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8.50%</w:t>
            </w:r>
          </w:p>
        </w:tc>
        <w:tc>
          <w:tcPr>
            <w:tcW w:w="802" w:type="dxa"/>
          </w:tcPr>
          <w:p w14:paraId="092456F1" w14:textId="0F70D61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143</w:t>
            </w:r>
          </w:p>
        </w:tc>
        <w:tc>
          <w:tcPr>
            <w:tcW w:w="845" w:type="dxa"/>
          </w:tcPr>
          <w:p w14:paraId="5227FE2B" w14:textId="1708B14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2.77%</w:t>
            </w:r>
          </w:p>
        </w:tc>
        <w:tc>
          <w:tcPr>
            <w:tcW w:w="828" w:type="dxa"/>
          </w:tcPr>
          <w:p w14:paraId="634E8E50" w14:textId="7EA47B8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584</w:t>
            </w:r>
          </w:p>
        </w:tc>
        <w:tc>
          <w:tcPr>
            <w:tcW w:w="845" w:type="dxa"/>
          </w:tcPr>
          <w:p w14:paraId="57B672F8" w14:textId="2F3C3F38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11.33%</w:t>
            </w:r>
          </w:p>
        </w:tc>
        <w:tc>
          <w:tcPr>
            <w:tcW w:w="846" w:type="dxa"/>
          </w:tcPr>
          <w:p w14:paraId="0D65811E" w14:textId="2837D79F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3989</w:t>
            </w:r>
          </w:p>
        </w:tc>
        <w:tc>
          <w:tcPr>
            <w:tcW w:w="845" w:type="dxa"/>
          </w:tcPr>
          <w:p w14:paraId="0A171A64" w14:textId="1E953AAE" w:rsidR="003D7CF8" w:rsidRDefault="003D7CF8" w:rsidP="003D7CF8">
            <w:pPr>
              <w:widowControl/>
              <w:textAlignment w:val="center"/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</w:pPr>
            <w:r w:rsidRPr="00FC3E6A">
              <w:rPr>
                <w:rFonts w:hint="eastAsia"/>
              </w:rPr>
              <w:t>77.40%</w:t>
            </w:r>
          </w:p>
        </w:tc>
      </w:tr>
    </w:tbl>
    <w:p w14:paraId="73584D2C" w14:textId="77777777" w:rsidR="000610BF" w:rsidRDefault="000610BF">
      <w:pPr>
        <w:ind w:firstLine="420"/>
      </w:pPr>
    </w:p>
    <w:p w14:paraId="0EB32765" w14:textId="77777777" w:rsidR="000610BF" w:rsidRDefault="000610BF">
      <w:pPr>
        <w:ind w:firstLineChars="927" w:firstLine="2233"/>
        <w:rPr>
          <w:b/>
          <w:bCs/>
          <w:sz w:val="24"/>
        </w:rPr>
      </w:pPr>
    </w:p>
    <w:p w14:paraId="09FAFC00" w14:textId="006F317A" w:rsidR="000610BF" w:rsidRDefault="00000000">
      <w:pPr>
        <w:ind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FE20FA"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年本科学生体测成绩评价等级</w:t>
      </w:r>
    </w:p>
    <w:p w14:paraId="49F7F056" w14:textId="77777777" w:rsidR="000610BF" w:rsidRDefault="000610BF">
      <w:pPr>
        <w:ind w:firstLine="482"/>
        <w:rPr>
          <w:b/>
          <w:bCs/>
          <w:sz w:val="24"/>
        </w:rPr>
      </w:pPr>
    </w:p>
    <w:tbl>
      <w:tblPr>
        <w:tblStyle w:val="a8"/>
        <w:tblpPr w:leftFromText="180" w:rightFromText="180" w:vertAnchor="text" w:horzAnchor="page" w:tblpXSpec="center" w:tblpY="328"/>
        <w:tblOverlap w:val="never"/>
        <w:tblW w:w="8585" w:type="dxa"/>
        <w:jc w:val="center"/>
        <w:tblLook w:val="04A0" w:firstRow="1" w:lastRow="0" w:firstColumn="1" w:lastColumn="0" w:noHBand="0" w:noVBand="1"/>
      </w:tblPr>
      <w:tblGrid>
        <w:gridCol w:w="989"/>
        <w:gridCol w:w="1023"/>
        <w:gridCol w:w="713"/>
        <w:gridCol w:w="849"/>
        <w:gridCol w:w="802"/>
        <w:gridCol w:w="845"/>
        <w:gridCol w:w="828"/>
        <w:gridCol w:w="845"/>
        <w:gridCol w:w="846"/>
        <w:gridCol w:w="845"/>
      </w:tblGrid>
      <w:tr w:rsidR="003D7CF8" w14:paraId="685F42E2" w14:textId="77777777" w:rsidTr="004B2B1D">
        <w:trPr>
          <w:trHeight w:val="466"/>
          <w:jc w:val="center"/>
        </w:trPr>
        <w:tc>
          <w:tcPr>
            <w:tcW w:w="989" w:type="dxa"/>
            <w:vAlign w:val="center"/>
          </w:tcPr>
          <w:p w14:paraId="58C87F82" w14:textId="77777777" w:rsidR="003D7CF8" w:rsidRDefault="003D7CF8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1023" w:type="dxa"/>
            <w:vAlign w:val="center"/>
          </w:tcPr>
          <w:p w14:paraId="1ED077CE" w14:textId="77777777" w:rsidR="003D7CF8" w:rsidRDefault="003D7CF8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实测</w:t>
            </w:r>
          </w:p>
        </w:tc>
        <w:tc>
          <w:tcPr>
            <w:tcW w:w="1562" w:type="dxa"/>
            <w:gridSpan w:val="2"/>
            <w:vAlign w:val="center"/>
          </w:tcPr>
          <w:p w14:paraId="3E90E643" w14:textId="77777777" w:rsidR="003D7CF8" w:rsidRDefault="003D7CF8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优秀</w:t>
            </w:r>
          </w:p>
        </w:tc>
        <w:tc>
          <w:tcPr>
            <w:tcW w:w="1647" w:type="dxa"/>
            <w:gridSpan w:val="2"/>
            <w:vAlign w:val="center"/>
          </w:tcPr>
          <w:p w14:paraId="57DE7CAB" w14:textId="77777777" w:rsidR="003D7CF8" w:rsidRDefault="003D7CF8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 w14:paraId="0D618E48" w14:textId="77777777" w:rsidR="003D7CF8" w:rsidRDefault="003D7CF8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及格</w:t>
            </w:r>
          </w:p>
        </w:tc>
        <w:tc>
          <w:tcPr>
            <w:tcW w:w="1691" w:type="dxa"/>
            <w:gridSpan w:val="2"/>
            <w:vAlign w:val="center"/>
          </w:tcPr>
          <w:p w14:paraId="729C11AE" w14:textId="77777777" w:rsidR="003D7CF8" w:rsidRDefault="003D7CF8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不及格</w:t>
            </w:r>
          </w:p>
        </w:tc>
      </w:tr>
      <w:tr w:rsidR="00550DD3" w14:paraId="0640F0A4" w14:textId="77777777" w:rsidTr="004B5292">
        <w:trPr>
          <w:trHeight w:val="489"/>
          <w:jc w:val="center"/>
        </w:trPr>
        <w:tc>
          <w:tcPr>
            <w:tcW w:w="989" w:type="dxa"/>
            <w:vAlign w:val="center"/>
          </w:tcPr>
          <w:p w14:paraId="2995CFEA" w14:textId="77777777" w:rsidR="00550DD3" w:rsidRDefault="00550DD3" w:rsidP="00550DD3">
            <w:r>
              <w:t>肺活量</w:t>
            </w:r>
          </w:p>
        </w:tc>
        <w:tc>
          <w:tcPr>
            <w:tcW w:w="1023" w:type="dxa"/>
            <w:vAlign w:val="center"/>
          </w:tcPr>
          <w:p w14:paraId="7356087D" w14:textId="79A0BF83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7418</w:t>
            </w:r>
          </w:p>
        </w:tc>
        <w:tc>
          <w:tcPr>
            <w:tcW w:w="713" w:type="dxa"/>
            <w:vAlign w:val="center"/>
          </w:tcPr>
          <w:p w14:paraId="4690A45D" w14:textId="7BBA2AC4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304</w:t>
            </w:r>
          </w:p>
        </w:tc>
        <w:tc>
          <w:tcPr>
            <w:tcW w:w="849" w:type="dxa"/>
            <w:vAlign w:val="center"/>
          </w:tcPr>
          <w:p w14:paraId="35FE4E7D" w14:textId="2D63A027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4.10%</w:t>
            </w:r>
          </w:p>
        </w:tc>
        <w:tc>
          <w:tcPr>
            <w:tcW w:w="802" w:type="dxa"/>
            <w:vAlign w:val="center"/>
          </w:tcPr>
          <w:p w14:paraId="7815EEEB" w14:textId="4332BB39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719</w:t>
            </w:r>
          </w:p>
        </w:tc>
        <w:tc>
          <w:tcPr>
            <w:tcW w:w="845" w:type="dxa"/>
            <w:vAlign w:val="center"/>
          </w:tcPr>
          <w:p w14:paraId="7C7BA195" w14:textId="5BD0C5F3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9.69%</w:t>
            </w:r>
          </w:p>
        </w:tc>
        <w:tc>
          <w:tcPr>
            <w:tcW w:w="828" w:type="dxa"/>
            <w:vAlign w:val="center"/>
          </w:tcPr>
          <w:p w14:paraId="2DF2C6D8" w14:textId="037E22A1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5383</w:t>
            </w:r>
          </w:p>
        </w:tc>
        <w:tc>
          <w:tcPr>
            <w:tcW w:w="845" w:type="dxa"/>
            <w:vAlign w:val="center"/>
          </w:tcPr>
          <w:p w14:paraId="55C30DBB" w14:textId="2A016EAA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72.57%</w:t>
            </w:r>
          </w:p>
        </w:tc>
        <w:tc>
          <w:tcPr>
            <w:tcW w:w="846" w:type="dxa"/>
            <w:vAlign w:val="center"/>
          </w:tcPr>
          <w:p w14:paraId="36F2A0CA" w14:textId="3F22790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1012</w:t>
            </w:r>
          </w:p>
        </w:tc>
        <w:tc>
          <w:tcPr>
            <w:tcW w:w="845" w:type="dxa"/>
            <w:vAlign w:val="center"/>
          </w:tcPr>
          <w:p w14:paraId="150F47C4" w14:textId="3F2460DC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13.64%</w:t>
            </w:r>
          </w:p>
        </w:tc>
      </w:tr>
      <w:tr w:rsidR="00550DD3" w14:paraId="6AB4D4F8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045C6D2B" w14:textId="77777777" w:rsidR="00550DD3" w:rsidRDefault="00550DD3" w:rsidP="00550DD3">
            <w:r>
              <w:t>50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68D4B6D4" w14:textId="56C2D1D2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7418</w:t>
            </w:r>
          </w:p>
        </w:tc>
        <w:tc>
          <w:tcPr>
            <w:tcW w:w="713" w:type="dxa"/>
            <w:vAlign w:val="center"/>
          </w:tcPr>
          <w:p w14:paraId="4376C34C" w14:textId="72219512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119</w:t>
            </w:r>
          </w:p>
        </w:tc>
        <w:tc>
          <w:tcPr>
            <w:tcW w:w="849" w:type="dxa"/>
            <w:vAlign w:val="center"/>
          </w:tcPr>
          <w:p w14:paraId="3E2F241C" w14:textId="5315DAE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1.60%</w:t>
            </w:r>
          </w:p>
        </w:tc>
        <w:tc>
          <w:tcPr>
            <w:tcW w:w="802" w:type="dxa"/>
            <w:vAlign w:val="center"/>
          </w:tcPr>
          <w:p w14:paraId="3189166C" w14:textId="019297BA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120</w:t>
            </w:r>
          </w:p>
        </w:tc>
        <w:tc>
          <w:tcPr>
            <w:tcW w:w="845" w:type="dxa"/>
            <w:vAlign w:val="center"/>
          </w:tcPr>
          <w:p w14:paraId="732DF550" w14:textId="1C3D3F07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1.62%</w:t>
            </w:r>
          </w:p>
        </w:tc>
        <w:tc>
          <w:tcPr>
            <w:tcW w:w="828" w:type="dxa"/>
            <w:vAlign w:val="center"/>
          </w:tcPr>
          <w:p w14:paraId="4528F439" w14:textId="6092AC8D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6549</w:t>
            </w:r>
          </w:p>
        </w:tc>
        <w:tc>
          <w:tcPr>
            <w:tcW w:w="845" w:type="dxa"/>
            <w:vAlign w:val="center"/>
          </w:tcPr>
          <w:p w14:paraId="4F2E19C7" w14:textId="7657BE3C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88.29%</w:t>
            </w:r>
          </w:p>
        </w:tc>
        <w:tc>
          <w:tcPr>
            <w:tcW w:w="846" w:type="dxa"/>
            <w:vAlign w:val="center"/>
          </w:tcPr>
          <w:p w14:paraId="369FD6CA" w14:textId="279260A6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630</w:t>
            </w:r>
          </w:p>
        </w:tc>
        <w:tc>
          <w:tcPr>
            <w:tcW w:w="845" w:type="dxa"/>
            <w:vAlign w:val="center"/>
          </w:tcPr>
          <w:p w14:paraId="2CFFC1A6" w14:textId="51648F51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8.49%</w:t>
            </w:r>
          </w:p>
        </w:tc>
      </w:tr>
      <w:tr w:rsidR="00550DD3" w14:paraId="5AC3E47F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365B1BDD" w14:textId="77777777" w:rsidR="00550DD3" w:rsidRDefault="00550DD3" w:rsidP="00550DD3">
            <w:r>
              <w:t>立定跳远</w:t>
            </w:r>
          </w:p>
        </w:tc>
        <w:tc>
          <w:tcPr>
            <w:tcW w:w="1023" w:type="dxa"/>
            <w:vAlign w:val="center"/>
          </w:tcPr>
          <w:p w14:paraId="6048CB18" w14:textId="7DBC23D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7418</w:t>
            </w:r>
          </w:p>
        </w:tc>
        <w:tc>
          <w:tcPr>
            <w:tcW w:w="713" w:type="dxa"/>
            <w:vAlign w:val="center"/>
          </w:tcPr>
          <w:p w14:paraId="63A44171" w14:textId="5DF6C1B4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176</w:t>
            </w:r>
          </w:p>
        </w:tc>
        <w:tc>
          <w:tcPr>
            <w:tcW w:w="849" w:type="dxa"/>
            <w:vAlign w:val="center"/>
          </w:tcPr>
          <w:p w14:paraId="2F6F7135" w14:textId="5655DF5E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2.37%</w:t>
            </w:r>
          </w:p>
        </w:tc>
        <w:tc>
          <w:tcPr>
            <w:tcW w:w="802" w:type="dxa"/>
            <w:vAlign w:val="center"/>
          </w:tcPr>
          <w:p w14:paraId="6156B9F8" w14:textId="07085D1B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549</w:t>
            </w:r>
          </w:p>
        </w:tc>
        <w:tc>
          <w:tcPr>
            <w:tcW w:w="845" w:type="dxa"/>
            <w:vAlign w:val="center"/>
          </w:tcPr>
          <w:p w14:paraId="57295661" w14:textId="03DAB203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7.40%</w:t>
            </w:r>
          </w:p>
        </w:tc>
        <w:tc>
          <w:tcPr>
            <w:tcW w:w="828" w:type="dxa"/>
            <w:vAlign w:val="center"/>
          </w:tcPr>
          <w:p w14:paraId="67E3A7AB" w14:textId="2C1A82F2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4431</w:t>
            </w:r>
          </w:p>
        </w:tc>
        <w:tc>
          <w:tcPr>
            <w:tcW w:w="845" w:type="dxa"/>
            <w:vAlign w:val="center"/>
          </w:tcPr>
          <w:p w14:paraId="23A4428F" w14:textId="740B7BF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59.73%</w:t>
            </w:r>
          </w:p>
        </w:tc>
        <w:tc>
          <w:tcPr>
            <w:tcW w:w="846" w:type="dxa"/>
            <w:vAlign w:val="center"/>
          </w:tcPr>
          <w:p w14:paraId="6F9A2FF4" w14:textId="3A51834B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2262</w:t>
            </w:r>
          </w:p>
        </w:tc>
        <w:tc>
          <w:tcPr>
            <w:tcW w:w="845" w:type="dxa"/>
            <w:vAlign w:val="center"/>
          </w:tcPr>
          <w:p w14:paraId="092E92D6" w14:textId="39B521E4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30.49%</w:t>
            </w:r>
          </w:p>
        </w:tc>
      </w:tr>
      <w:tr w:rsidR="00550DD3" w14:paraId="53F2A48C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2821C44A" w14:textId="77777777" w:rsidR="00550DD3" w:rsidRDefault="00550DD3" w:rsidP="00550DD3">
            <w:r>
              <w:t>坐位体前屈</w:t>
            </w:r>
          </w:p>
        </w:tc>
        <w:tc>
          <w:tcPr>
            <w:tcW w:w="1023" w:type="dxa"/>
            <w:vAlign w:val="center"/>
          </w:tcPr>
          <w:p w14:paraId="327410CB" w14:textId="1C475BBA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7418</w:t>
            </w:r>
          </w:p>
        </w:tc>
        <w:tc>
          <w:tcPr>
            <w:tcW w:w="713" w:type="dxa"/>
            <w:vAlign w:val="center"/>
          </w:tcPr>
          <w:p w14:paraId="29B50148" w14:textId="4A0C476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1925</w:t>
            </w:r>
          </w:p>
        </w:tc>
        <w:tc>
          <w:tcPr>
            <w:tcW w:w="849" w:type="dxa"/>
            <w:vAlign w:val="center"/>
          </w:tcPr>
          <w:p w14:paraId="1FFEF037" w14:textId="57B751D1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25.95%</w:t>
            </w:r>
          </w:p>
        </w:tc>
        <w:tc>
          <w:tcPr>
            <w:tcW w:w="802" w:type="dxa"/>
            <w:vAlign w:val="center"/>
          </w:tcPr>
          <w:p w14:paraId="12522548" w14:textId="2CC3AF5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1265</w:t>
            </w:r>
          </w:p>
        </w:tc>
        <w:tc>
          <w:tcPr>
            <w:tcW w:w="845" w:type="dxa"/>
            <w:vAlign w:val="center"/>
          </w:tcPr>
          <w:p w14:paraId="746CF094" w14:textId="7C1FAD49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17.05%</w:t>
            </w:r>
          </w:p>
        </w:tc>
        <w:tc>
          <w:tcPr>
            <w:tcW w:w="828" w:type="dxa"/>
            <w:vAlign w:val="center"/>
          </w:tcPr>
          <w:p w14:paraId="12564B2A" w14:textId="6C5A413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3898</w:t>
            </w:r>
          </w:p>
        </w:tc>
        <w:tc>
          <w:tcPr>
            <w:tcW w:w="845" w:type="dxa"/>
            <w:vAlign w:val="center"/>
          </w:tcPr>
          <w:p w14:paraId="138E453B" w14:textId="40E9D53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52.55%</w:t>
            </w:r>
          </w:p>
        </w:tc>
        <w:tc>
          <w:tcPr>
            <w:tcW w:w="846" w:type="dxa"/>
            <w:vAlign w:val="center"/>
          </w:tcPr>
          <w:p w14:paraId="54029A09" w14:textId="1EDE33FB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330</w:t>
            </w:r>
          </w:p>
        </w:tc>
        <w:tc>
          <w:tcPr>
            <w:tcW w:w="845" w:type="dxa"/>
            <w:vAlign w:val="center"/>
          </w:tcPr>
          <w:p w14:paraId="02DC2E8E" w14:textId="4AA391F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4.45%</w:t>
            </w:r>
          </w:p>
        </w:tc>
      </w:tr>
      <w:tr w:rsidR="00550DD3" w14:paraId="6CBB2C33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1E9F7A16" w14:textId="77777777" w:rsidR="00550DD3" w:rsidRDefault="00550DD3" w:rsidP="00550DD3">
            <w:r>
              <w:t>800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671B65B2" w14:textId="75E2A000" w:rsidR="00550DD3" w:rsidRPr="00550DD3" w:rsidRDefault="00550DD3" w:rsidP="00550DD3">
            <w:pPr>
              <w:widowControl/>
              <w:textAlignment w:val="center"/>
            </w:pPr>
            <w:r w:rsidRPr="00550DD3">
              <w:t>2987</w:t>
            </w:r>
          </w:p>
        </w:tc>
        <w:tc>
          <w:tcPr>
            <w:tcW w:w="713" w:type="dxa"/>
            <w:vAlign w:val="center"/>
          </w:tcPr>
          <w:p w14:paraId="2119575A" w14:textId="19B843A7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293</w:t>
            </w:r>
          </w:p>
        </w:tc>
        <w:tc>
          <w:tcPr>
            <w:tcW w:w="849" w:type="dxa"/>
            <w:vAlign w:val="center"/>
          </w:tcPr>
          <w:p w14:paraId="6438CA92" w14:textId="4BB710E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9.81%</w:t>
            </w:r>
          </w:p>
        </w:tc>
        <w:tc>
          <w:tcPr>
            <w:tcW w:w="802" w:type="dxa"/>
            <w:vAlign w:val="center"/>
          </w:tcPr>
          <w:p w14:paraId="71C029B0" w14:textId="055A90DE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427</w:t>
            </w:r>
          </w:p>
        </w:tc>
        <w:tc>
          <w:tcPr>
            <w:tcW w:w="845" w:type="dxa"/>
            <w:vAlign w:val="center"/>
          </w:tcPr>
          <w:p w14:paraId="740C3F4B" w14:textId="4C75F704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14.30%</w:t>
            </w:r>
          </w:p>
        </w:tc>
        <w:tc>
          <w:tcPr>
            <w:tcW w:w="828" w:type="dxa"/>
            <w:vAlign w:val="center"/>
          </w:tcPr>
          <w:p w14:paraId="14E511EA" w14:textId="55579851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1630</w:t>
            </w:r>
          </w:p>
        </w:tc>
        <w:tc>
          <w:tcPr>
            <w:tcW w:w="845" w:type="dxa"/>
            <w:vAlign w:val="center"/>
          </w:tcPr>
          <w:p w14:paraId="32ED069D" w14:textId="3E4CBCA7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54.57%</w:t>
            </w:r>
          </w:p>
        </w:tc>
        <w:tc>
          <w:tcPr>
            <w:tcW w:w="846" w:type="dxa"/>
            <w:vAlign w:val="center"/>
          </w:tcPr>
          <w:p w14:paraId="4A238F40" w14:textId="68BEB07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637</w:t>
            </w:r>
          </w:p>
        </w:tc>
        <w:tc>
          <w:tcPr>
            <w:tcW w:w="845" w:type="dxa"/>
            <w:vAlign w:val="center"/>
          </w:tcPr>
          <w:p w14:paraId="513B5866" w14:textId="6387CC17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21.33%</w:t>
            </w:r>
          </w:p>
        </w:tc>
      </w:tr>
      <w:tr w:rsidR="00550DD3" w14:paraId="48DA5236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639B96FD" w14:textId="77777777" w:rsidR="00550DD3" w:rsidRDefault="00550DD3" w:rsidP="00550DD3">
            <w:r>
              <w:t>1000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62FC487E" w14:textId="7AB067B9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4431</w:t>
            </w:r>
          </w:p>
        </w:tc>
        <w:tc>
          <w:tcPr>
            <w:tcW w:w="713" w:type="dxa"/>
            <w:vAlign w:val="center"/>
          </w:tcPr>
          <w:p w14:paraId="0375E8C9" w14:textId="6E179FD2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296</w:t>
            </w:r>
          </w:p>
        </w:tc>
        <w:tc>
          <w:tcPr>
            <w:tcW w:w="849" w:type="dxa"/>
            <w:vAlign w:val="center"/>
          </w:tcPr>
          <w:p w14:paraId="5D7026C8" w14:textId="12DE66F0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6.68%</w:t>
            </w:r>
          </w:p>
        </w:tc>
        <w:tc>
          <w:tcPr>
            <w:tcW w:w="802" w:type="dxa"/>
            <w:vAlign w:val="center"/>
          </w:tcPr>
          <w:p w14:paraId="328CB69A" w14:textId="54129FDD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376</w:t>
            </w:r>
          </w:p>
        </w:tc>
        <w:tc>
          <w:tcPr>
            <w:tcW w:w="845" w:type="dxa"/>
            <w:vAlign w:val="center"/>
          </w:tcPr>
          <w:p w14:paraId="5B45F3A8" w14:textId="332BAE8E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8.49%</w:t>
            </w:r>
          </w:p>
        </w:tc>
        <w:tc>
          <w:tcPr>
            <w:tcW w:w="828" w:type="dxa"/>
            <w:vAlign w:val="center"/>
          </w:tcPr>
          <w:p w14:paraId="25A15956" w14:textId="4208F1DD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2099</w:t>
            </w:r>
          </w:p>
        </w:tc>
        <w:tc>
          <w:tcPr>
            <w:tcW w:w="845" w:type="dxa"/>
            <w:vAlign w:val="center"/>
          </w:tcPr>
          <w:p w14:paraId="39ED01E6" w14:textId="0CC3CE1D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47.37%</w:t>
            </w:r>
          </w:p>
        </w:tc>
        <w:tc>
          <w:tcPr>
            <w:tcW w:w="846" w:type="dxa"/>
            <w:vAlign w:val="center"/>
          </w:tcPr>
          <w:p w14:paraId="546E9D3C" w14:textId="413AC35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1660</w:t>
            </w:r>
          </w:p>
        </w:tc>
        <w:tc>
          <w:tcPr>
            <w:tcW w:w="845" w:type="dxa"/>
            <w:vAlign w:val="center"/>
          </w:tcPr>
          <w:p w14:paraId="3292E7FB" w14:textId="684D68A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37.46%</w:t>
            </w:r>
          </w:p>
        </w:tc>
      </w:tr>
      <w:tr w:rsidR="00550DD3" w14:paraId="06E9124F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7A90CD23" w14:textId="77777777" w:rsidR="00550DD3" w:rsidRDefault="00550DD3" w:rsidP="00550DD3">
            <w:r>
              <w:t>仰卧起坐</w:t>
            </w:r>
          </w:p>
        </w:tc>
        <w:tc>
          <w:tcPr>
            <w:tcW w:w="1023" w:type="dxa"/>
            <w:vAlign w:val="center"/>
          </w:tcPr>
          <w:p w14:paraId="201AAAA8" w14:textId="2F2ECDF3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2987</w:t>
            </w:r>
          </w:p>
        </w:tc>
        <w:tc>
          <w:tcPr>
            <w:tcW w:w="713" w:type="dxa"/>
            <w:vAlign w:val="center"/>
          </w:tcPr>
          <w:p w14:paraId="3A11BB16" w14:textId="55809817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27</w:t>
            </w:r>
          </w:p>
        </w:tc>
        <w:tc>
          <w:tcPr>
            <w:tcW w:w="849" w:type="dxa"/>
            <w:vAlign w:val="center"/>
          </w:tcPr>
          <w:p w14:paraId="5542FC7B" w14:textId="576B6D55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0.90%</w:t>
            </w:r>
          </w:p>
        </w:tc>
        <w:tc>
          <w:tcPr>
            <w:tcW w:w="802" w:type="dxa"/>
            <w:vAlign w:val="center"/>
          </w:tcPr>
          <w:p w14:paraId="05DCCB16" w14:textId="073E63DD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92</w:t>
            </w:r>
          </w:p>
        </w:tc>
        <w:tc>
          <w:tcPr>
            <w:tcW w:w="845" w:type="dxa"/>
            <w:vAlign w:val="center"/>
          </w:tcPr>
          <w:p w14:paraId="0267BAA7" w14:textId="61F38903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3.08%</w:t>
            </w:r>
          </w:p>
        </w:tc>
        <w:tc>
          <w:tcPr>
            <w:tcW w:w="828" w:type="dxa"/>
            <w:vAlign w:val="center"/>
          </w:tcPr>
          <w:p w14:paraId="607039DC" w14:textId="5790FC20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2219</w:t>
            </w:r>
          </w:p>
        </w:tc>
        <w:tc>
          <w:tcPr>
            <w:tcW w:w="845" w:type="dxa"/>
            <w:vAlign w:val="center"/>
          </w:tcPr>
          <w:p w14:paraId="4C6898AC" w14:textId="61628BCF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74.29%</w:t>
            </w:r>
          </w:p>
        </w:tc>
        <w:tc>
          <w:tcPr>
            <w:tcW w:w="846" w:type="dxa"/>
            <w:vAlign w:val="center"/>
          </w:tcPr>
          <w:p w14:paraId="63B5D09B" w14:textId="6D0A49C8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649</w:t>
            </w:r>
          </w:p>
        </w:tc>
        <w:tc>
          <w:tcPr>
            <w:tcW w:w="845" w:type="dxa"/>
            <w:vAlign w:val="center"/>
          </w:tcPr>
          <w:p w14:paraId="5110A725" w14:textId="01D52940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21.73%</w:t>
            </w:r>
          </w:p>
        </w:tc>
      </w:tr>
      <w:tr w:rsidR="00550DD3" w14:paraId="21ABC8BE" w14:textId="77777777" w:rsidTr="004B5292">
        <w:trPr>
          <w:trHeight w:val="466"/>
          <w:jc w:val="center"/>
        </w:trPr>
        <w:tc>
          <w:tcPr>
            <w:tcW w:w="989" w:type="dxa"/>
            <w:vAlign w:val="center"/>
          </w:tcPr>
          <w:p w14:paraId="36700856" w14:textId="77777777" w:rsidR="00550DD3" w:rsidRDefault="00550DD3" w:rsidP="00550DD3">
            <w:r>
              <w:t>引体向上</w:t>
            </w:r>
          </w:p>
        </w:tc>
        <w:tc>
          <w:tcPr>
            <w:tcW w:w="1023" w:type="dxa"/>
            <w:vAlign w:val="center"/>
          </w:tcPr>
          <w:p w14:paraId="02FCA875" w14:textId="2502C539" w:rsidR="00550DD3" w:rsidRPr="00550DD3" w:rsidRDefault="00550DD3" w:rsidP="00550DD3">
            <w:pPr>
              <w:widowControl/>
              <w:textAlignment w:val="center"/>
            </w:pPr>
            <w:r w:rsidRPr="00550DD3">
              <w:t>4431</w:t>
            </w:r>
          </w:p>
        </w:tc>
        <w:tc>
          <w:tcPr>
            <w:tcW w:w="713" w:type="dxa"/>
            <w:vAlign w:val="center"/>
          </w:tcPr>
          <w:p w14:paraId="31D7427B" w14:textId="34400ED3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558</w:t>
            </w:r>
          </w:p>
        </w:tc>
        <w:tc>
          <w:tcPr>
            <w:tcW w:w="849" w:type="dxa"/>
            <w:vAlign w:val="center"/>
          </w:tcPr>
          <w:p w14:paraId="2A1E4872" w14:textId="5714454E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12.59%</w:t>
            </w:r>
          </w:p>
        </w:tc>
        <w:tc>
          <w:tcPr>
            <w:tcW w:w="802" w:type="dxa"/>
            <w:vAlign w:val="center"/>
          </w:tcPr>
          <w:p w14:paraId="66CE0D23" w14:textId="6B7F7A8C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105</w:t>
            </w:r>
          </w:p>
        </w:tc>
        <w:tc>
          <w:tcPr>
            <w:tcW w:w="845" w:type="dxa"/>
            <w:vAlign w:val="center"/>
          </w:tcPr>
          <w:p w14:paraId="09DADBBF" w14:textId="0A11C4BD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2.37%</w:t>
            </w:r>
          </w:p>
        </w:tc>
        <w:tc>
          <w:tcPr>
            <w:tcW w:w="828" w:type="dxa"/>
            <w:vAlign w:val="center"/>
          </w:tcPr>
          <w:p w14:paraId="2C2CF4AC" w14:textId="5119C72C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492</w:t>
            </w:r>
          </w:p>
        </w:tc>
        <w:tc>
          <w:tcPr>
            <w:tcW w:w="845" w:type="dxa"/>
            <w:vAlign w:val="center"/>
          </w:tcPr>
          <w:p w14:paraId="53B32C7F" w14:textId="01F41EC9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11.10%</w:t>
            </w:r>
          </w:p>
        </w:tc>
        <w:tc>
          <w:tcPr>
            <w:tcW w:w="846" w:type="dxa"/>
            <w:vAlign w:val="center"/>
          </w:tcPr>
          <w:p w14:paraId="1BBEDEF4" w14:textId="79D6CFDE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3276</w:t>
            </w:r>
          </w:p>
        </w:tc>
        <w:tc>
          <w:tcPr>
            <w:tcW w:w="845" w:type="dxa"/>
            <w:vAlign w:val="center"/>
          </w:tcPr>
          <w:p w14:paraId="047BEFD1" w14:textId="0A6CDD7C" w:rsidR="00550DD3" w:rsidRPr="00550DD3" w:rsidRDefault="00550DD3" w:rsidP="00550DD3">
            <w:pPr>
              <w:widowControl/>
              <w:textAlignment w:val="center"/>
            </w:pPr>
            <w:r w:rsidRPr="00550DD3">
              <w:rPr>
                <w:rFonts w:hint="eastAsia"/>
              </w:rPr>
              <w:t>73.93%</w:t>
            </w:r>
          </w:p>
        </w:tc>
      </w:tr>
    </w:tbl>
    <w:p w14:paraId="4A09FB6B" w14:textId="77777777" w:rsidR="000610BF" w:rsidRDefault="000610BF" w:rsidP="009C16DC">
      <w:pPr>
        <w:rPr>
          <w:b/>
          <w:bCs/>
          <w:sz w:val="24"/>
        </w:rPr>
      </w:pPr>
    </w:p>
    <w:p w14:paraId="7BFF227E" w14:textId="70B4CAB1" w:rsidR="000610BF" w:rsidRDefault="00000000">
      <w:pPr>
        <w:ind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202</w:t>
      </w:r>
      <w:r w:rsidR="00FE20FA"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年专科学生体测成绩评价等级</w:t>
      </w:r>
    </w:p>
    <w:p w14:paraId="4A86B8B4" w14:textId="77777777" w:rsidR="000610BF" w:rsidRDefault="000610BF">
      <w:pPr>
        <w:ind w:firstLineChars="927" w:firstLine="2233"/>
        <w:rPr>
          <w:b/>
          <w:bCs/>
          <w:sz w:val="24"/>
        </w:rPr>
      </w:pPr>
    </w:p>
    <w:tbl>
      <w:tblPr>
        <w:tblStyle w:val="a8"/>
        <w:tblpPr w:leftFromText="180" w:rightFromText="180" w:vertAnchor="text" w:horzAnchor="page" w:tblpXSpec="center" w:tblpY="328"/>
        <w:tblOverlap w:val="never"/>
        <w:tblW w:w="8585" w:type="dxa"/>
        <w:jc w:val="center"/>
        <w:tblLook w:val="04A0" w:firstRow="1" w:lastRow="0" w:firstColumn="1" w:lastColumn="0" w:noHBand="0" w:noVBand="1"/>
      </w:tblPr>
      <w:tblGrid>
        <w:gridCol w:w="989"/>
        <w:gridCol w:w="1023"/>
        <w:gridCol w:w="713"/>
        <w:gridCol w:w="849"/>
        <w:gridCol w:w="802"/>
        <w:gridCol w:w="845"/>
        <w:gridCol w:w="828"/>
        <w:gridCol w:w="845"/>
        <w:gridCol w:w="846"/>
        <w:gridCol w:w="845"/>
      </w:tblGrid>
      <w:tr w:rsidR="009C16DC" w14:paraId="6D00A80C" w14:textId="77777777" w:rsidTr="004B2B1D">
        <w:trPr>
          <w:trHeight w:val="466"/>
          <w:jc w:val="center"/>
        </w:trPr>
        <w:tc>
          <w:tcPr>
            <w:tcW w:w="989" w:type="dxa"/>
            <w:vAlign w:val="center"/>
          </w:tcPr>
          <w:p w14:paraId="35FFF063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1023" w:type="dxa"/>
            <w:vAlign w:val="center"/>
          </w:tcPr>
          <w:p w14:paraId="36B5E75F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实测</w:t>
            </w:r>
          </w:p>
        </w:tc>
        <w:tc>
          <w:tcPr>
            <w:tcW w:w="1562" w:type="dxa"/>
            <w:gridSpan w:val="2"/>
            <w:vAlign w:val="center"/>
          </w:tcPr>
          <w:p w14:paraId="7B7A0671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优秀</w:t>
            </w:r>
          </w:p>
        </w:tc>
        <w:tc>
          <w:tcPr>
            <w:tcW w:w="1647" w:type="dxa"/>
            <w:gridSpan w:val="2"/>
            <w:vAlign w:val="center"/>
          </w:tcPr>
          <w:p w14:paraId="13562293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 w14:paraId="6A792F40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及格</w:t>
            </w:r>
          </w:p>
        </w:tc>
        <w:tc>
          <w:tcPr>
            <w:tcW w:w="1691" w:type="dxa"/>
            <w:gridSpan w:val="2"/>
            <w:vAlign w:val="center"/>
          </w:tcPr>
          <w:p w14:paraId="46169FE3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不及格</w:t>
            </w:r>
          </w:p>
        </w:tc>
      </w:tr>
      <w:tr w:rsidR="00FE20FA" w14:paraId="2497242E" w14:textId="77777777" w:rsidTr="0036723D">
        <w:trPr>
          <w:trHeight w:val="489"/>
          <w:jc w:val="center"/>
        </w:trPr>
        <w:tc>
          <w:tcPr>
            <w:tcW w:w="989" w:type="dxa"/>
            <w:vAlign w:val="center"/>
          </w:tcPr>
          <w:p w14:paraId="4D3BB35E" w14:textId="77777777" w:rsidR="00FE20FA" w:rsidRDefault="00FE20FA" w:rsidP="00FE20FA">
            <w:r>
              <w:t>肺活量</w:t>
            </w:r>
          </w:p>
        </w:tc>
        <w:tc>
          <w:tcPr>
            <w:tcW w:w="1023" w:type="dxa"/>
            <w:vAlign w:val="center"/>
          </w:tcPr>
          <w:p w14:paraId="065D0348" w14:textId="158940C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330</w:t>
            </w:r>
          </w:p>
        </w:tc>
        <w:tc>
          <w:tcPr>
            <w:tcW w:w="713" w:type="dxa"/>
            <w:vAlign w:val="center"/>
          </w:tcPr>
          <w:p w14:paraId="39538460" w14:textId="6BA53AE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</w:t>
            </w:r>
          </w:p>
        </w:tc>
        <w:tc>
          <w:tcPr>
            <w:tcW w:w="849" w:type="dxa"/>
            <w:vAlign w:val="center"/>
          </w:tcPr>
          <w:p w14:paraId="540A1896" w14:textId="276021B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1.52%</w:t>
            </w:r>
          </w:p>
        </w:tc>
        <w:tc>
          <w:tcPr>
            <w:tcW w:w="802" w:type="dxa"/>
            <w:vAlign w:val="center"/>
          </w:tcPr>
          <w:p w14:paraId="225E17CC" w14:textId="69BDD3A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31</w:t>
            </w:r>
          </w:p>
        </w:tc>
        <w:tc>
          <w:tcPr>
            <w:tcW w:w="845" w:type="dxa"/>
            <w:vAlign w:val="center"/>
          </w:tcPr>
          <w:p w14:paraId="0EC3B6C4" w14:textId="3671A1A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9.39%</w:t>
            </w:r>
          </w:p>
        </w:tc>
        <w:tc>
          <w:tcPr>
            <w:tcW w:w="828" w:type="dxa"/>
            <w:vAlign w:val="center"/>
          </w:tcPr>
          <w:p w14:paraId="054745E3" w14:textId="4429686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261</w:t>
            </w:r>
          </w:p>
        </w:tc>
        <w:tc>
          <w:tcPr>
            <w:tcW w:w="845" w:type="dxa"/>
            <w:vAlign w:val="center"/>
          </w:tcPr>
          <w:p w14:paraId="1A50D049" w14:textId="3B1232F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79.09%</w:t>
            </w:r>
          </w:p>
        </w:tc>
        <w:tc>
          <w:tcPr>
            <w:tcW w:w="846" w:type="dxa"/>
            <w:vAlign w:val="center"/>
          </w:tcPr>
          <w:p w14:paraId="29534A8D" w14:textId="6E94F4C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33</w:t>
            </w:r>
          </w:p>
        </w:tc>
        <w:tc>
          <w:tcPr>
            <w:tcW w:w="845" w:type="dxa"/>
            <w:vAlign w:val="center"/>
          </w:tcPr>
          <w:p w14:paraId="7B5FC861" w14:textId="29D2706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10.00%</w:t>
            </w:r>
          </w:p>
        </w:tc>
      </w:tr>
      <w:tr w:rsidR="00FE20FA" w14:paraId="0EB0848B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5553C4C3" w14:textId="77777777" w:rsidR="00FE20FA" w:rsidRDefault="00FE20FA" w:rsidP="00FE20FA">
            <w:r>
              <w:t>50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09B054B2" w14:textId="6820618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330</w:t>
            </w:r>
          </w:p>
        </w:tc>
        <w:tc>
          <w:tcPr>
            <w:tcW w:w="713" w:type="dxa"/>
            <w:vAlign w:val="center"/>
          </w:tcPr>
          <w:p w14:paraId="4CADDAB3" w14:textId="787635F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</w:t>
            </w:r>
          </w:p>
        </w:tc>
        <w:tc>
          <w:tcPr>
            <w:tcW w:w="849" w:type="dxa"/>
            <w:vAlign w:val="center"/>
          </w:tcPr>
          <w:p w14:paraId="44ABDB0C" w14:textId="7B0CECD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0.30%</w:t>
            </w:r>
          </w:p>
        </w:tc>
        <w:tc>
          <w:tcPr>
            <w:tcW w:w="802" w:type="dxa"/>
            <w:vAlign w:val="center"/>
          </w:tcPr>
          <w:p w14:paraId="0FFF22EB" w14:textId="436C425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</w:t>
            </w:r>
          </w:p>
        </w:tc>
        <w:tc>
          <w:tcPr>
            <w:tcW w:w="845" w:type="dxa"/>
            <w:vAlign w:val="center"/>
          </w:tcPr>
          <w:p w14:paraId="49EB56C1" w14:textId="06395C4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0.91%</w:t>
            </w:r>
          </w:p>
        </w:tc>
        <w:tc>
          <w:tcPr>
            <w:tcW w:w="828" w:type="dxa"/>
            <w:vAlign w:val="center"/>
          </w:tcPr>
          <w:p w14:paraId="646C0B98" w14:textId="4A4E55C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283</w:t>
            </w:r>
          </w:p>
        </w:tc>
        <w:tc>
          <w:tcPr>
            <w:tcW w:w="845" w:type="dxa"/>
            <w:vAlign w:val="center"/>
          </w:tcPr>
          <w:p w14:paraId="2005AC20" w14:textId="6A7B138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85.76%</w:t>
            </w:r>
          </w:p>
        </w:tc>
        <w:tc>
          <w:tcPr>
            <w:tcW w:w="846" w:type="dxa"/>
            <w:vAlign w:val="center"/>
          </w:tcPr>
          <w:p w14:paraId="14A8FC4D" w14:textId="351087AE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43</w:t>
            </w:r>
          </w:p>
        </w:tc>
        <w:tc>
          <w:tcPr>
            <w:tcW w:w="845" w:type="dxa"/>
            <w:vAlign w:val="center"/>
          </w:tcPr>
          <w:p w14:paraId="31E3E40D" w14:textId="55B2802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13.03%</w:t>
            </w:r>
          </w:p>
        </w:tc>
      </w:tr>
      <w:tr w:rsidR="00FE20FA" w14:paraId="0FEA0BEA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24D9765B" w14:textId="77777777" w:rsidR="00FE20FA" w:rsidRDefault="00FE20FA" w:rsidP="00FE20FA">
            <w:r>
              <w:t>立定跳远</w:t>
            </w:r>
          </w:p>
        </w:tc>
        <w:tc>
          <w:tcPr>
            <w:tcW w:w="1023" w:type="dxa"/>
            <w:vAlign w:val="center"/>
          </w:tcPr>
          <w:p w14:paraId="459E3AD4" w14:textId="3E0325F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330</w:t>
            </w:r>
          </w:p>
        </w:tc>
        <w:tc>
          <w:tcPr>
            <w:tcW w:w="713" w:type="dxa"/>
            <w:vAlign w:val="center"/>
          </w:tcPr>
          <w:p w14:paraId="6243B294" w14:textId="0E0890C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</w:t>
            </w:r>
          </w:p>
        </w:tc>
        <w:tc>
          <w:tcPr>
            <w:tcW w:w="849" w:type="dxa"/>
            <w:vAlign w:val="center"/>
          </w:tcPr>
          <w:p w14:paraId="5A26B041" w14:textId="724EF2B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0.91%</w:t>
            </w:r>
          </w:p>
        </w:tc>
        <w:tc>
          <w:tcPr>
            <w:tcW w:w="802" w:type="dxa"/>
            <w:vAlign w:val="center"/>
          </w:tcPr>
          <w:p w14:paraId="19449B50" w14:textId="7737E12E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29</w:t>
            </w:r>
          </w:p>
        </w:tc>
        <w:tc>
          <w:tcPr>
            <w:tcW w:w="845" w:type="dxa"/>
            <w:vAlign w:val="center"/>
          </w:tcPr>
          <w:p w14:paraId="7806FC8A" w14:textId="1E1F184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8.79%</w:t>
            </w:r>
          </w:p>
        </w:tc>
        <w:tc>
          <w:tcPr>
            <w:tcW w:w="828" w:type="dxa"/>
            <w:vAlign w:val="center"/>
          </w:tcPr>
          <w:p w14:paraId="3F1327FA" w14:textId="6AA0D2A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204</w:t>
            </w:r>
          </w:p>
        </w:tc>
        <w:tc>
          <w:tcPr>
            <w:tcW w:w="845" w:type="dxa"/>
            <w:vAlign w:val="center"/>
          </w:tcPr>
          <w:p w14:paraId="5CF186BF" w14:textId="15F5FC1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61.82%</w:t>
            </w:r>
          </w:p>
        </w:tc>
        <w:tc>
          <w:tcPr>
            <w:tcW w:w="846" w:type="dxa"/>
            <w:vAlign w:val="center"/>
          </w:tcPr>
          <w:p w14:paraId="38CB40ED" w14:textId="09C9817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94</w:t>
            </w:r>
          </w:p>
        </w:tc>
        <w:tc>
          <w:tcPr>
            <w:tcW w:w="845" w:type="dxa"/>
            <w:vAlign w:val="center"/>
          </w:tcPr>
          <w:p w14:paraId="6886A162" w14:textId="164029AE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28.48%</w:t>
            </w:r>
          </w:p>
        </w:tc>
      </w:tr>
      <w:tr w:rsidR="00FE20FA" w14:paraId="062184D9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20D7C549" w14:textId="77777777" w:rsidR="00FE20FA" w:rsidRDefault="00FE20FA" w:rsidP="00FE20FA">
            <w:r>
              <w:t>坐位体前屈</w:t>
            </w:r>
          </w:p>
        </w:tc>
        <w:tc>
          <w:tcPr>
            <w:tcW w:w="1023" w:type="dxa"/>
            <w:vAlign w:val="center"/>
          </w:tcPr>
          <w:p w14:paraId="10B83A9E" w14:textId="289C613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330</w:t>
            </w:r>
          </w:p>
        </w:tc>
        <w:tc>
          <w:tcPr>
            <w:tcW w:w="713" w:type="dxa"/>
            <w:vAlign w:val="center"/>
          </w:tcPr>
          <w:p w14:paraId="06AD829D" w14:textId="4F925E2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126</w:t>
            </w:r>
          </w:p>
        </w:tc>
        <w:tc>
          <w:tcPr>
            <w:tcW w:w="849" w:type="dxa"/>
            <w:vAlign w:val="center"/>
          </w:tcPr>
          <w:p w14:paraId="497871E3" w14:textId="77E840CE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38.18%</w:t>
            </w:r>
          </w:p>
        </w:tc>
        <w:tc>
          <w:tcPr>
            <w:tcW w:w="802" w:type="dxa"/>
            <w:vAlign w:val="center"/>
          </w:tcPr>
          <w:p w14:paraId="2CB5FBCA" w14:textId="59A9F4B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54</w:t>
            </w:r>
          </w:p>
        </w:tc>
        <w:tc>
          <w:tcPr>
            <w:tcW w:w="845" w:type="dxa"/>
            <w:vAlign w:val="center"/>
          </w:tcPr>
          <w:p w14:paraId="5C89448E" w14:textId="3DFDB63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16.36%</w:t>
            </w:r>
          </w:p>
        </w:tc>
        <w:tc>
          <w:tcPr>
            <w:tcW w:w="828" w:type="dxa"/>
            <w:vAlign w:val="center"/>
          </w:tcPr>
          <w:p w14:paraId="1917E311" w14:textId="300C408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141</w:t>
            </w:r>
          </w:p>
        </w:tc>
        <w:tc>
          <w:tcPr>
            <w:tcW w:w="845" w:type="dxa"/>
            <w:vAlign w:val="center"/>
          </w:tcPr>
          <w:p w14:paraId="446EB0BB" w14:textId="7B3EC87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42.73%</w:t>
            </w:r>
          </w:p>
        </w:tc>
        <w:tc>
          <w:tcPr>
            <w:tcW w:w="846" w:type="dxa"/>
            <w:vAlign w:val="center"/>
          </w:tcPr>
          <w:p w14:paraId="657EE08E" w14:textId="4D55072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9</w:t>
            </w:r>
          </w:p>
        </w:tc>
        <w:tc>
          <w:tcPr>
            <w:tcW w:w="845" w:type="dxa"/>
            <w:vAlign w:val="center"/>
          </w:tcPr>
          <w:p w14:paraId="4F7993A2" w14:textId="50CEB9D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2.73%</w:t>
            </w:r>
          </w:p>
        </w:tc>
      </w:tr>
      <w:tr w:rsidR="00FE20FA" w14:paraId="5D18F0E0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4EF227E3" w14:textId="77777777" w:rsidR="00FE20FA" w:rsidRDefault="00FE20FA" w:rsidP="00FE20FA">
            <w:r>
              <w:t>800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3AF10C00" w14:textId="495E1A0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263</w:t>
            </w:r>
          </w:p>
        </w:tc>
        <w:tc>
          <w:tcPr>
            <w:tcW w:w="713" w:type="dxa"/>
            <w:vAlign w:val="center"/>
          </w:tcPr>
          <w:p w14:paraId="4C66425A" w14:textId="505BF1B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13</w:t>
            </w:r>
          </w:p>
        </w:tc>
        <w:tc>
          <w:tcPr>
            <w:tcW w:w="849" w:type="dxa"/>
            <w:vAlign w:val="center"/>
          </w:tcPr>
          <w:p w14:paraId="0A0C552F" w14:textId="268A10C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4.94%</w:t>
            </w:r>
          </w:p>
        </w:tc>
        <w:tc>
          <w:tcPr>
            <w:tcW w:w="802" w:type="dxa"/>
            <w:vAlign w:val="center"/>
          </w:tcPr>
          <w:p w14:paraId="162CA16D" w14:textId="1D20E66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</w:t>
            </w:r>
          </w:p>
        </w:tc>
        <w:tc>
          <w:tcPr>
            <w:tcW w:w="845" w:type="dxa"/>
            <w:vAlign w:val="center"/>
          </w:tcPr>
          <w:p w14:paraId="493992A9" w14:textId="3FE8738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4.56%</w:t>
            </w:r>
          </w:p>
        </w:tc>
        <w:tc>
          <w:tcPr>
            <w:tcW w:w="828" w:type="dxa"/>
            <w:vAlign w:val="center"/>
          </w:tcPr>
          <w:p w14:paraId="40BC42D9" w14:textId="19A82AC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178</w:t>
            </w:r>
          </w:p>
        </w:tc>
        <w:tc>
          <w:tcPr>
            <w:tcW w:w="845" w:type="dxa"/>
            <w:vAlign w:val="center"/>
          </w:tcPr>
          <w:p w14:paraId="115D566D" w14:textId="56B6D07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67.68%</w:t>
            </w:r>
          </w:p>
        </w:tc>
        <w:tc>
          <w:tcPr>
            <w:tcW w:w="846" w:type="dxa"/>
            <w:vAlign w:val="center"/>
          </w:tcPr>
          <w:p w14:paraId="44C95409" w14:textId="33F9F4F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60</w:t>
            </w:r>
          </w:p>
        </w:tc>
        <w:tc>
          <w:tcPr>
            <w:tcW w:w="845" w:type="dxa"/>
            <w:vAlign w:val="center"/>
          </w:tcPr>
          <w:p w14:paraId="7AA9BF33" w14:textId="349B28B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22.81%</w:t>
            </w:r>
          </w:p>
        </w:tc>
      </w:tr>
      <w:tr w:rsidR="00FE20FA" w14:paraId="209F8732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20DDAA34" w14:textId="77777777" w:rsidR="00FE20FA" w:rsidRDefault="00FE20FA" w:rsidP="00FE20FA">
            <w:r>
              <w:t>1000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72D744C9" w14:textId="2C9D1F3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67</w:t>
            </w:r>
          </w:p>
        </w:tc>
        <w:tc>
          <w:tcPr>
            <w:tcW w:w="713" w:type="dxa"/>
            <w:vAlign w:val="center"/>
          </w:tcPr>
          <w:p w14:paraId="4776C031" w14:textId="33D7942A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</w:t>
            </w:r>
          </w:p>
        </w:tc>
        <w:tc>
          <w:tcPr>
            <w:tcW w:w="849" w:type="dxa"/>
            <w:vAlign w:val="center"/>
          </w:tcPr>
          <w:p w14:paraId="31B7E44E" w14:textId="0CBA676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5.97%</w:t>
            </w:r>
          </w:p>
        </w:tc>
        <w:tc>
          <w:tcPr>
            <w:tcW w:w="802" w:type="dxa"/>
            <w:vAlign w:val="center"/>
          </w:tcPr>
          <w:p w14:paraId="76BE4944" w14:textId="2F3CC2F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</w:t>
            </w:r>
          </w:p>
        </w:tc>
        <w:tc>
          <w:tcPr>
            <w:tcW w:w="845" w:type="dxa"/>
            <w:vAlign w:val="center"/>
          </w:tcPr>
          <w:p w14:paraId="7D0DBA19" w14:textId="16D3617C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1.49%</w:t>
            </w:r>
          </w:p>
        </w:tc>
        <w:tc>
          <w:tcPr>
            <w:tcW w:w="828" w:type="dxa"/>
            <w:vAlign w:val="center"/>
          </w:tcPr>
          <w:p w14:paraId="12A94FCA" w14:textId="753226C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29</w:t>
            </w:r>
          </w:p>
        </w:tc>
        <w:tc>
          <w:tcPr>
            <w:tcW w:w="845" w:type="dxa"/>
            <w:vAlign w:val="center"/>
          </w:tcPr>
          <w:p w14:paraId="0466B1DB" w14:textId="51A5A13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43.28%</w:t>
            </w:r>
          </w:p>
        </w:tc>
        <w:tc>
          <w:tcPr>
            <w:tcW w:w="846" w:type="dxa"/>
            <w:vAlign w:val="center"/>
          </w:tcPr>
          <w:p w14:paraId="72C1DE3F" w14:textId="4384D7F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33</w:t>
            </w:r>
          </w:p>
        </w:tc>
        <w:tc>
          <w:tcPr>
            <w:tcW w:w="845" w:type="dxa"/>
            <w:vAlign w:val="center"/>
          </w:tcPr>
          <w:p w14:paraId="1277FFDD" w14:textId="7021C8EC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49.25%</w:t>
            </w:r>
          </w:p>
        </w:tc>
      </w:tr>
      <w:tr w:rsidR="00FE20FA" w14:paraId="21AB0A7A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23124EB3" w14:textId="77777777" w:rsidR="00FE20FA" w:rsidRDefault="00FE20FA" w:rsidP="00FE20FA">
            <w:r>
              <w:t>仰卧起坐</w:t>
            </w:r>
          </w:p>
        </w:tc>
        <w:tc>
          <w:tcPr>
            <w:tcW w:w="1023" w:type="dxa"/>
            <w:vAlign w:val="center"/>
          </w:tcPr>
          <w:p w14:paraId="1061F216" w14:textId="5A77141C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263</w:t>
            </w:r>
          </w:p>
        </w:tc>
        <w:tc>
          <w:tcPr>
            <w:tcW w:w="713" w:type="dxa"/>
            <w:vAlign w:val="center"/>
          </w:tcPr>
          <w:p w14:paraId="1890ED4B" w14:textId="59DB402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</w:t>
            </w:r>
          </w:p>
        </w:tc>
        <w:tc>
          <w:tcPr>
            <w:tcW w:w="849" w:type="dxa"/>
            <w:vAlign w:val="center"/>
          </w:tcPr>
          <w:p w14:paraId="0AEC0BAC" w14:textId="3BF4A62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0.3</w:t>
            </w:r>
            <w:r w:rsidRPr="00FE20FA">
              <w:rPr>
                <w:rFonts w:hint="eastAsia"/>
                <w:b/>
                <w:bCs/>
              </w:rPr>
              <w:t>8%</w:t>
            </w:r>
          </w:p>
        </w:tc>
        <w:tc>
          <w:tcPr>
            <w:tcW w:w="802" w:type="dxa"/>
            <w:vAlign w:val="center"/>
          </w:tcPr>
          <w:p w14:paraId="1C888C85" w14:textId="72759AB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</w:t>
            </w:r>
          </w:p>
        </w:tc>
        <w:tc>
          <w:tcPr>
            <w:tcW w:w="845" w:type="dxa"/>
            <w:vAlign w:val="center"/>
          </w:tcPr>
          <w:p w14:paraId="3D838549" w14:textId="793A965A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3.04%</w:t>
            </w:r>
          </w:p>
        </w:tc>
        <w:tc>
          <w:tcPr>
            <w:tcW w:w="828" w:type="dxa"/>
            <w:vAlign w:val="center"/>
          </w:tcPr>
          <w:p w14:paraId="799D197B" w14:textId="3B3943C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212</w:t>
            </w:r>
          </w:p>
        </w:tc>
        <w:tc>
          <w:tcPr>
            <w:tcW w:w="845" w:type="dxa"/>
            <w:vAlign w:val="center"/>
          </w:tcPr>
          <w:p w14:paraId="1AE78D54" w14:textId="1A3248B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80.61%</w:t>
            </w:r>
          </w:p>
        </w:tc>
        <w:tc>
          <w:tcPr>
            <w:tcW w:w="846" w:type="dxa"/>
            <w:vAlign w:val="center"/>
          </w:tcPr>
          <w:p w14:paraId="40259CEB" w14:textId="3CD1D5C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42</w:t>
            </w:r>
          </w:p>
        </w:tc>
        <w:tc>
          <w:tcPr>
            <w:tcW w:w="845" w:type="dxa"/>
            <w:vAlign w:val="center"/>
          </w:tcPr>
          <w:p w14:paraId="7E01AF32" w14:textId="423E549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15.97%</w:t>
            </w:r>
          </w:p>
        </w:tc>
      </w:tr>
      <w:tr w:rsidR="00FE20FA" w14:paraId="30A3DFF5" w14:textId="77777777" w:rsidTr="0036723D">
        <w:trPr>
          <w:trHeight w:val="466"/>
          <w:jc w:val="center"/>
        </w:trPr>
        <w:tc>
          <w:tcPr>
            <w:tcW w:w="989" w:type="dxa"/>
            <w:vAlign w:val="center"/>
          </w:tcPr>
          <w:p w14:paraId="39BDA0CB" w14:textId="77777777" w:rsidR="00FE20FA" w:rsidRDefault="00FE20FA" w:rsidP="00FE20FA">
            <w:r>
              <w:t>引体向上</w:t>
            </w:r>
          </w:p>
        </w:tc>
        <w:tc>
          <w:tcPr>
            <w:tcW w:w="1023" w:type="dxa"/>
            <w:vAlign w:val="center"/>
          </w:tcPr>
          <w:p w14:paraId="3ACE679C" w14:textId="5FEC47AC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67</w:t>
            </w:r>
          </w:p>
        </w:tc>
        <w:tc>
          <w:tcPr>
            <w:tcW w:w="713" w:type="dxa"/>
            <w:vAlign w:val="center"/>
          </w:tcPr>
          <w:p w14:paraId="1B6999AD" w14:textId="71A174DA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15</w:t>
            </w:r>
          </w:p>
        </w:tc>
        <w:tc>
          <w:tcPr>
            <w:tcW w:w="849" w:type="dxa"/>
            <w:vAlign w:val="center"/>
          </w:tcPr>
          <w:p w14:paraId="3D3938B2" w14:textId="3569B13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22.39%</w:t>
            </w:r>
          </w:p>
        </w:tc>
        <w:tc>
          <w:tcPr>
            <w:tcW w:w="802" w:type="dxa"/>
            <w:vAlign w:val="center"/>
          </w:tcPr>
          <w:p w14:paraId="5740DD01" w14:textId="3A1F8AE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</w:t>
            </w:r>
          </w:p>
        </w:tc>
        <w:tc>
          <w:tcPr>
            <w:tcW w:w="845" w:type="dxa"/>
            <w:vAlign w:val="center"/>
          </w:tcPr>
          <w:p w14:paraId="6E6B4F1E" w14:textId="0A08197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4.48%</w:t>
            </w:r>
          </w:p>
        </w:tc>
        <w:tc>
          <w:tcPr>
            <w:tcW w:w="828" w:type="dxa"/>
            <w:vAlign w:val="center"/>
          </w:tcPr>
          <w:p w14:paraId="25C73759" w14:textId="5E4B55F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</w:t>
            </w:r>
          </w:p>
        </w:tc>
        <w:tc>
          <w:tcPr>
            <w:tcW w:w="845" w:type="dxa"/>
            <w:vAlign w:val="center"/>
          </w:tcPr>
          <w:p w14:paraId="66A31823" w14:textId="248514E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5.97%</w:t>
            </w:r>
          </w:p>
        </w:tc>
        <w:tc>
          <w:tcPr>
            <w:tcW w:w="846" w:type="dxa"/>
            <w:vAlign w:val="center"/>
          </w:tcPr>
          <w:p w14:paraId="19E1E982" w14:textId="48091F5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45</w:t>
            </w:r>
          </w:p>
        </w:tc>
        <w:tc>
          <w:tcPr>
            <w:tcW w:w="845" w:type="dxa"/>
            <w:vAlign w:val="center"/>
          </w:tcPr>
          <w:p w14:paraId="0AC7DE32" w14:textId="63FFB1DA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67.16%</w:t>
            </w:r>
          </w:p>
        </w:tc>
      </w:tr>
    </w:tbl>
    <w:p w14:paraId="4C054D50" w14:textId="77777777" w:rsidR="009C16DC" w:rsidRDefault="009C16DC" w:rsidP="009C16DC">
      <w:pPr>
        <w:rPr>
          <w:b/>
          <w:bCs/>
        </w:rPr>
      </w:pPr>
    </w:p>
    <w:p w14:paraId="31FE2B71" w14:textId="77777777" w:rsidR="009C16DC" w:rsidRDefault="009C16DC">
      <w:pPr>
        <w:ind w:firstLine="422"/>
        <w:jc w:val="center"/>
        <w:rPr>
          <w:b/>
          <w:bCs/>
        </w:rPr>
      </w:pPr>
    </w:p>
    <w:p w14:paraId="6B6384D2" w14:textId="77777777" w:rsidR="000610BF" w:rsidRDefault="000610BF">
      <w:pPr>
        <w:ind w:firstLine="422"/>
        <w:jc w:val="center"/>
        <w:rPr>
          <w:b/>
          <w:bCs/>
        </w:rPr>
      </w:pPr>
    </w:p>
    <w:p w14:paraId="63EB5004" w14:textId="72CFE0AB" w:rsidR="000610BF" w:rsidRDefault="00000000">
      <w:pPr>
        <w:ind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FE20FA"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年专升本学生体测成绩评价等级</w:t>
      </w:r>
    </w:p>
    <w:tbl>
      <w:tblPr>
        <w:tblStyle w:val="a8"/>
        <w:tblpPr w:leftFromText="180" w:rightFromText="180" w:vertAnchor="text" w:horzAnchor="page" w:tblpXSpec="center" w:tblpY="328"/>
        <w:tblOverlap w:val="never"/>
        <w:tblW w:w="8585" w:type="dxa"/>
        <w:jc w:val="center"/>
        <w:tblLook w:val="04A0" w:firstRow="1" w:lastRow="0" w:firstColumn="1" w:lastColumn="0" w:noHBand="0" w:noVBand="1"/>
      </w:tblPr>
      <w:tblGrid>
        <w:gridCol w:w="989"/>
        <w:gridCol w:w="1023"/>
        <w:gridCol w:w="713"/>
        <w:gridCol w:w="849"/>
        <w:gridCol w:w="802"/>
        <w:gridCol w:w="845"/>
        <w:gridCol w:w="828"/>
        <w:gridCol w:w="845"/>
        <w:gridCol w:w="846"/>
        <w:gridCol w:w="845"/>
      </w:tblGrid>
      <w:tr w:rsidR="009C16DC" w14:paraId="4581A886" w14:textId="77777777" w:rsidTr="009C16DC">
        <w:trPr>
          <w:trHeight w:val="466"/>
          <w:jc w:val="center"/>
        </w:trPr>
        <w:tc>
          <w:tcPr>
            <w:tcW w:w="989" w:type="dxa"/>
            <w:vAlign w:val="center"/>
          </w:tcPr>
          <w:p w14:paraId="241B5850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1023" w:type="dxa"/>
            <w:vAlign w:val="center"/>
          </w:tcPr>
          <w:p w14:paraId="4817B98C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实测</w:t>
            </w:r>
          </w:p>
        </w:tc>
        <w:tc>
          <w:tcPr>
            <w:tcW w:w="1562" w:type="dxa"/>
            <w:gridSpan w:val="2"/>
            <w:vAlign w:val="center"/>
          </w:tcPr>
          <w:p w14:paraId="51360A72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优秀</w:t>
            </w:r>
          </w:p>
        </w:tc>
        <w:tc>
          <w:tcPr>
            <w:tcW w:w="1647" w:type="dxa"/>
            <w:gridSpan w:val="2"/>
            <w:vAlign w:val="center"/>
          </w:tcPr>
          <w:p w14:paraId="213BA868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 w14:paraId="08B87454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及格</w:t>
            </w:r>
          </w:p>
        </w:tc>
        <w:tc>
          <w:tcPr>
            <w:tcW w:w="1691" w:type="dxa"/>
            <w:gridSpan w:val="2"/>
            <w:vAlign w:val="center"/>
          </w:tcPr>
          <w:p w14:paraId="27536620" w14:textId="77777777" w:rsidR="009C16DC" w:rsidRDefault="009C16DC" w:rsidP="004B2B1D">
            <w:pPr>
              <w:widowControl/>
              <w:ind w:firstLine="400"/>
              <w:jc w:val="center"/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不及格</w:t>
            </w:r>
          </w:p>
        </w:tc>
      </w:tr>
      <w:tr w:rsidR="00FE20FA" w14:paraId="62D4A213" w14:textId="77777777" w:rsidTr="0053290E">
        <w:trPr>
          <w:trHeight w:val="489"/>
          <w:jc w:val="center"/>
        </w:trPr>
        <w:tc>
          <w:tcPr>
            <w:tcW w:w="989" w:type="dxa"/>
            <w:vAlign w:val="center"/>
          </w:tcPr>
          <w:p w14:paraId="1A2B00C9" w14:textId="77777777" w:rsidR="00FE20FA" w:rsidRDefault="00FE20FA" w:rsidP="00FE20FA">
            <w:r>
              <w:t>肺活量</w:t>
            </w:r>
          </w:p>
        </w:tc>
        <w:tc>
          <w:tcPr>
            <w:tcW w:w="1023" w:type="dxa"/>
            <w:vAlign w:val="center"/>
          </w:tcPr>
          <w:p w14:paraId="7EC9EC44" w14:textId="5619519E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1226</w:t>
            </w:r>
          </w:p>
        </w:tc>
        <w:tc>
          <w:tcPr>
            <w:tcW w:w="713" w:type="dxa"/>
            <w:vAlign w:val="center"/>
          </w:tcPr>
          <w:p w14:paraId="2379F753" w14:textId="1E462BF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60</w:t>
            </w:r>
          </w:p>
        </w:tc>
        <w:tc>
          <w:tcPr>
            <w:tcW w:w="849" w:type="dxa"/>
            <w:vAlign w:val="center"/>
          </w:tcPr>
          <w:p w14:paraId="1911E021" w14:textId="35FA2E7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4.89%</w:t>
            </w:r>
          </w:p>
        </w:tc>
        <w:tc>
          <w:tcPr>
            <w:tcW w:w="802" w:type="dxa"/>
            <w:vAlign w:val="center"/>
          </w:tcPr>
          <w:p w14:paraId="5DD01592" w14:textId="0BFAD47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147</w:t>
            </w:r>
          </w:p>
        </w:tc>
        <w:tc>
          <w:tcPr>
            <w:tcW w:w="845" w:type="dxa"/>
            <w:vAlign w:val="center"/>
          </w:tcPr>
          <w:p w14:paraId="12D87C1A" w14:textId="47FC502E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11.99%</w:t>
            </w:r>
          </w:p>
        </w:tc>
        <w:tc>
          <w:tcPr>
            <w:tcW w:w="828" w:type="dxa"/>
            <w:vAlign w:val="center"/>
          </w:tcPr>
          <w:p w14:paraId="161DA0CE" w14:textId="5EC3455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896</w:t>
            </w:r>
          </w:p>
        </w:tc>
        <w:tc>
          <w:tcPr>
            <w:tcW w:w="845" w:type="dxa"/>
            <w:vAlign w:val="center"/>
          </w:tcPr>
          <w:p w14:paraId="09AEAA86" w14:textId="48CC941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73.08%</w:t>
            </w:r>
          </w:p>
        </w:tc>
        <w:tc>
          <w:tcPr>
            <w:tcW w:w="846" w:type="dxa"/>
            <w:vAlign w:val="center"/>
          </w:tcPr>
          <w:p w14:paraId="0CD08630" w14:textId="1DE698D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123</w:t>
            </w:r>
          </w:p>
        </w:tc>
        <w:tc>
          <w:tcPr>
            <w:tcW w:w="845" w:type="dxa"/>
            <w:vAlign w:val="center"/>
          </w:tcPr>
          <w:p w14:paraId="36B8990F" w14:textId="20E443B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10.03%</w:t>
            </w:r>
          </w:p>
        </w:tc>
      </w:tr>
      <w:tr w:rsidR="00FE20FA" w14:paraId="50A35B55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125A93A3" w14:textId="77777777" w:rsidR="00FE20FA" w:rsidRDefault="00FE20FA" w:rsidP="00FE20FA">
            <w:r>
              <w:t>50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37DE9ACC" w14:textId="2D8ADE7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1226</w:t>
            </w:r>
          </w:p>
        </w:tc>
        <w:tc>
          <w:tcPr>
            <w:tcW w:w="713" w:type="dxa"/>
            <w:vAlign w:val="center"/>
          </w:tcPr>
          <w:p w14:paraId="71E561FE" w14:textId="6C0971A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14</w:t>
            </w:r>
          </w:p>
        </w:tc>
        <w:tc>
          <w:tcPr>
            <w:tcW w:w="849" w:type="dxa"/>
            <w:vAlign w:val="center"/>
          </w:tcPr>
          <w:p w14:paraId="07ED3DF8" w14:textId="0B75E19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1.14%</w:t>
            </w:r>
          </w:p>
        </w:tc>
        <w:tc>
          <w:tcPr>
            <w:tcW w:w="802" w:type="dxa"/>
            <w:vAlign w:val="center"/>
          </w:tcPr>
          <w:p w14:paraId="336F0DC4" w14:textId="766E418A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9</w:t>
            </w:r>
          </w:p>
        </w:tc>
        <w:tc>
          <w:tcPr>
            <w:tcW w:w="845" w:type="dxa"/>
            <w:vAlign w:val="center"/>
          </w:tcPr>
          <w:p w14:paraId="466FD44C" w14:textId="54E0B4C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0.73%</w:t>
            </w:r>
          </w:p>
        </w:tc>
        <w:tc>
          <w:tcPr>
            <w:tcW w:w="828" w:type="dxa"/>
            <w:vAlign w:val="center"/>
          </w:tcPr>
          <w:p w14:paraId="4B303503" w14:textId="2D3954A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1068</w:t>
            </w:r>
          </w:p>
        </w:tc>
        <w:tc>
          <w:tcPr>
            <w:tcW w:w="845" w:type="dxa"/>
            <w:vAlign w:val="center"/>
          </w:tcPr>
          <w:p w14:paraId="136E7FEC" w14:textId="7A17BB3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87.11%</w:t>
            </w:r>
          </w:p>
        </w:tc>
        <w:tc>
          <w:tcPr>
            <w:tcW w:w="846" w:type="dxa"/>
            <w:vAlign w:val="center"/>
          </w:tcPr>
          <w:p w14:paraId="112E2D52" w14:textId="14C0C33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135</w:t>
            </w:r>
          </w:p>
        </w:tc>
        <w:tc>
          <w:tcPr>
            <w:tcW w:w="845" w:type="dxa"/>
            <w:vAlign w:val="center"/>
          </w:tcPr>
          <w:p w14:paraId="338D5930" w14:textId="1E0ADBAC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11.01%</w:t>
            </w:r>
          </w:p>
        </w:tc>
      </w:tr>
      <w:tr w:rsidR="00FE20FA" w14:paraId="5B771BBF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25F39E01" w14:textId="77777777" w:rsidR="00FE20FA" w:rsidRDefault="00FE20FA" w:rsidP="00FE20FA">
            <w:r>
              <w:t>立定跳远</w:t>
            </w:r>
          </w:p>
        </w:tc>
        <w:tc>
          <w:tcPr>
            <w:tcW w:w="1023" w:type="dxa"/>
            <w:vAlign w:val="center"/>
          </w:tcPr>
          <w:p w14:paraId="0E0142D7" w14:textId="2F33C19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1226</w:t>
            </w:r>
          </w:p>
        </w:tc>
        <w:tc>
          <w:tcPr>
            <w:tcW w:w="713" w:type="dxa"/>
            <w:vAlign w:val="center"/>
          </w:tcPr>
          <w:p w14:paraId="616DE79A" w14:textId="636D9A1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20</w:t>
            </w:r>
          </w:p>
        </w:tc>
        <w:tc>
          <w:tcPr>
            <w:tcW w:w="849" w:type="dxa"/>
            <w:vAlign w:val="center"/>
          </w:tcPr>
          <w:p w14:paraId="505AF34F" w14:textId="17140AF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1.63%</w:t>
            </w:r>
          </w:p>
        </w:tc>
        <w:tc>
          <w:tcPr>
            <w:tcW w:w="802" w:type="dxa"/>
            <w:vAlign w:val="center"/>
          </w:tcPr>
          <w:p w14:paraId="4C34FAE9" w14:textId="381F54F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85</w:t>
            </w:r>
          </w:p>
        </w:tc>
        <w:tc>
          <w:tcPr>
            <w:tcW w:w="845" w:type="dxa"/>
            <w:vAlign w:val="center"/>
          </w:tcPr>
          <w:p w14:paraId="278A94FD" w14:textId="44AA41AC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6.93%</w:t>
            </w:r>
          </w:p>
        </w:tc>
        <w:tc>
          <w:tcPr>
            <w:tcW w:w="828" w:type="dxa"/>
            <w:vAlign w:val="center"/>
          </w:tcPr>
          <w:p w14:paraId="0A82674F" w14:textId="4D15BBA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763</w:t>
            </w:r>
          </w:p>
        </w:tc>
        <w:tc>
          <w:tcPr>
            <w:tcW w:w="845" w:type="dxa"/>
            <w:vAlign w:val="center"/>
          </w:tcPr>
          <w:p w14:paraId="47C1FA6B" w14:textId="15FD8BD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62.23%</w:t>
            </w:r>
          </w:p>
        </w:tc>
        <w:tc>
          <w:tcPr>
            <w:tcW w:w="846" w:type="dxa"/>
            <w:vAlign w:val="center"/>
          </w:tcPr>
          <w:p w14:paraId="77B0C7F7" w14:textId="73C7B50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358</w:t>
            </w:r>
          </w:p>
        </w:tc>
        <w:tc>
          <w:tcPr>
            <w:tcW w:w="845" w:type="dxa"/>
            <w:vAlign w:val="center"/>
          </w:tcPr>
          <w:p w14:paraId="53F43A8D" w14:textId="450A024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29.20%</w:t>
            </w:r>
          </w:p>
        </w:tc>
      </w:tr>
      <w:tr w:rsidR="00FE20FA" w14:paraId="3C66AEBC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03705724" w14:textId="77777777" w:rsidR="00FE20FA" w:rsidRDefault="00FE20FA" w:rsidP="00FE20FA">
            <w:r>
              <w:t>坐位体前屈</w:t>
            </w:r>
          </w:p>
        </w:tc>
        <w:tc>
          <w:tcPr>
            <w:tcW w:w="1023" w:type="dxa"/>
            <w:vAlign w:val="center"/>
          </w:tcPr>
          <w:p w14:paraId="07CBB103" w14:textId="122D224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1226</w:t>
            </w:r>
          </w:p>
        </w:tc>
        <w:tc>
          <w:tcPr>
            <w:tcW w:w="713" w:type="dxa"/>
            <w:vAlign w:val="center"/>
          </w:tcPr>
          <w:p w14:paraId="2C5264A8" w14:textId="780CB57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281</w:t>
            </w:r>
          </w:p>
        </w:tc>
        <w:tc>
          <w:tcPr>
            <w:tcW w:w="849" w:type="dxa"/>
            <w:vAlign w:val="center"/>
          </w:tcPr>
          <w:p w14:paraId="6FEC4D15" w14:textId="3AABEE1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22.92%</w:t>
            </w:r>
          </w:p>
        </w:tc>
        <w:tc>
          <w:tcPr>
            <w:tcW w:w="802" w:type="dxa"/>
            <w:vAlign w:val="center"/>
          </w:tcPr>
          <w:p w14:paraId="5756067A" w14:textId="46EE201F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222</w:t>
            </w:r>
          </w:p>
        </w:tc>
        <w:tc>
          <w:tcPr>
            <w:tcW w:w="845" w:type="dxa"/>
            <w:vAlign w:val="center"/>
          </w:tcPr>
          <w:p w14:paraId="1A436D3C" w14:textId="681C374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18.11%</w:t>
            </w:r>
          </w:p>
        </w:tc>
        <w:tc>
          <w:tcPr>
            <w:tcW w:w="828" w:type="dxa"/>
            <w:vAlign w:val="center"/>
          </w:tcPr>
          <w:p w14:paraId="27C25464" w14:textId="03160B9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661</w:t>
            </w:r>
          </w:p>
        </w:tc>
        <w:tc>
          <w:tcPr>
            <w:tcW w:w="845" w:type="dxa"/>
            <w:vAlign w:val="center"/>
          </w:tcPr>
          <w:p w14:paraId="652C3FA4" w14:textId="039C980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53.92%</w:t>
            </w:r>
          </w:p>
        </w:tc>
        <w:tc>
          <w:tcPr>
            <w:tcW w:w="846" w:type="dxa"/>
            <w:vAlign w:val="center"/>
          </w:tcPr>
          <w:p w14:paraId="6D926312" w14:textId="4D28F50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62</w:t>
            </w:r>
          </w:p>
        </w:tc>
        <w:tc>
          <w:tcPr>
            <w:tcW w:w="845" w:type="dxa"/>
            <w:vAlign w:val="center"/>
          </w:tcPr>
          <w:p w14:paraId="23EFAA58" w14:textId="097E054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5.06%</w:t>
            </w:r>
          </w:p>
        </w:tc>
      </w:tr>
      <w:tr w:rsidR="00FE20FA" w14:paraId="5ED7762B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4A4A480D" w14:textId="77777777" w:rsidR="00FE20FA" w:rsidRDefault="00FE20FA" w:rsidP="00FE20FA">
            <w:r>
              <w:t>800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1EBAE7D4" w14:textId="2F029C4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570</w:t>
            </w:r>
          </w:p>
        </w:tc>
        <w:tc>
          <w:tcPr>
            <w:tcW w:w="713" w:type="dxa"/>
            <w:vAlign w:val="center"/>
          </w:tcPr>
          <w:p w14:paraId="035C5FF9" w14:textId="21CB95BA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43</w:t>
            </w:r>
          </w:p>
        </w:tc>
        <w:tc>
          <w:tcPr>
            <w:tcW w:w="849" w:type="dxa"/>
            <w:vAlign w:val="center"/>
          </w:tcPr>
          <w:p w14:paraId="09DA9087" w14:textId="00E6F17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7.54%</w:t>
            </w:r>
          </w:p>
        </w:tc>
        <w:tc>
          <w:tcPr>
            <w:tcW w:w="802" w:type="dxa"/>
            <w:vAlign w:val="center"/>
          </w:tcPr>
          <w:p w14:paraId="20E73FF2" w14:textId="1A0D39C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41</w:t>
            </w:r>
          </w:p>
        </w:tc>
        <w:tc>
          <w:tcPr>
            <w:tcW w:w="845" w:type="dxa"/>
            <w:vAlign w:val="center"/>
          </w:tcPr>
          <w:p w14:paraId="628CE387" w14:textId="1FDBB45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7.19%</w:t>
            </w:r>
          </w:p>
        </w:tc>
        <w:tc>
          <w:tcPr>
            <w:tcW w:w="828" w:type="dxa"/>
            <w:vAlign w:val="center"/>
          </w:tcPr>
          <w:p w14:paraId="5201B039" w14:textId="5FD80B9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319</w:t>
            </w:r>
          </w:p>
        </w:tc>
        <w:tc>
          <w:tcPr>
            <w:tcW w:w="845" w:type="dxa"/>
            <w:vAlign w:val="center"/>
          </w:tcPr>
          <w:p w14:paraId="25D2500D" w14:textId="14B4981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55.96%</w:t>
            </w:r>
          </w:p>
        </w:tc>
        <w:tc>
          <w:tcPr>
            <w:tcW w:w="846" w:type="dxa"/>
            <w:vAlign w:val="center"/>
          </w:tcPr>
          <w:p w14:paraId="1055D84B" w14:textId="40B9DEC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167</w:t>
            </w:r>
          </w:p>
        </w:tc>
        <w:tc>
          <w:tcPr>
            <w:tcW w:w="845" w:type="dxa"/>
            <w:vAlign w:val="center"/>
          </w:tcPr>
          <w:p w14:paraId="4857795B" w14:textId="1E9C24AB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29.30%</w:t>
            </w:r>
          </w:p>
        </w:tc>
      </w:tr>
      <w:tr w:rsidR="00FE20FA" w14:paraId="069B99AA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0ADD2EDC" w14:textId="77777777" w:rsidR="00FE20FA" w:rsidRDefault="00FE20FA" w:rsidP="00FE20FA">
            <w:r>
              <w:t>1000</w:t>
            </w:r>
            <w:r>
              <w:t>米跑</w:t>
            </w:r>
          </w:p>
        </w:tc>
        <w:tc>
          <w:tcPr>
            <w:tcW w:w="1023" w:type="dxa"/>
            <w:vAlign w:val="center"/>
          </w:tcPr>
          <w:p w14:paraId="625B5C3A" w14:textId="551AD86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656</w:t>
            </w:r>
          </w:p>
        </w:tc>
        <w:tc>
          <w:tcPr>
            <w:tcW w:w="713" w:type="dxa"/>
            <w:vAlign w:val="center"/>
          </w:tcPr>
          <w:p w14:paraId="65EE00A6" w14:textId="7970059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26</w:t>
            </w:r>
          </w:p>
        </w:tc>
        <w:tc>
          <w:tcPr>
            <w:tcW w:w="849" w:type="dxa"/>
            <w:vAlign w:val="center"/>
          </w:tcPr>
          <w:p w14:paraId="769BC980" w14:textId="65D961B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3.96%</w:t>
            </w:r>
          </w:p>
        </w:tc>
        <w:tc>
          <w:tcPr>
            <w:tcW w:w="802" w:type="dxa"/>
            <w:vAlign w:val="center"/>
          </w:tcPr>
          <w:p w14:paraId="518E349A" w14:textId="6CD817C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36</w:t>
            </w:r>
          </w:p>
        </w:tc>
        <w:tc>
          <w:tcPr>
            <w:tcW w:w="845" w:type="dxa"/>
            <w:vAlign w:val="center"/>
          </w:tcPr>
          <w:p w14:paraId="5784D096" w14:textId="7860424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5.49%</w:t>
            </w:r>
          </w:p>
        </w:tc>
        <w:tc>
          <w:tcPr>
            <w:tcW w:w="828" w:type="dxa"/>
            <w:vAlign w:val="center"/>
          </w:tcPr>
          <w:p w14:paraId="1D42DFC3" w14:textId="38685CD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329</w:t>
            </w:r>
          </w:p>
        </w:tc>
        <w:tc>
          <w:tcPr>
            <w:tcW w:w="845" w:type="dxa"/>
            <w:vAlign w:val="center"/>
          </w:tcPr>
          <w:p w14:paraId="298F0A71" w14:textId="00A540B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50.15%</w:t>
            </w:r>
          </w:p>
        </w:tc>
        <w:tc>
          <w:tcPr>
            <w:tcW w:w="846" w:type="dxa"/>
            <w:vAlign w:val="center"/>
          </w:tcPr>
          <w:p w14:paraId="6F905947" w14:textId="19FFE1C9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265</w:t>
            </w:r>
          </w:p>
        </w:tc>
        <w:tc>
          <w:tcPr>
            <w:tcW w:w="845" w:type="dxa"/>
            <w:vAlign w:val="center"/>
          </w:tcPr>
          <w:p w14:paraId="0FBDFCE5" w14:textId="0AF51DB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40.40%</w:t>
            </w:r>
          </w:p>
        </w:tc>
      </w:tr>
      <w:tr w:rsidR="00FE20FA" w14:paraId="076ADB24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1A62B247" w14:textId="77777777" w:rsidR="00FE20FA" w:rsidRDefault="00FE20FA" w:rsidP="00FE20FA">
            <w:r>
              <w:t>仰卧起坐</w:t>
            </w:r>
          </w:p>
        </w:tc>
        <w:tc>
          <w:tcPr>
            <w:tcW w:w="1023" w:type="dxa"/>
            <w:vAlign w:val="center"/>
          </w:tcPr>
          <w:p w14:paraId="575E0504" w14:textId="43134AE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570</w:t>
            </w:r>
          </w:p>
        </w:tc>
        <w:tc>
          <w:tcPr>
            <w:tcW w:w="713" w:type="dxa"/>
            <w:vAlign w:val="center"/>
          </w:tcPr>
          <w:p w14:paraId="4CF33F46" w14:textId="0F1C338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</w:t>
            </w:r>
          </w:p>
        </w:tc>
        <w:tc>
          <w:tcPr>
            <w:tcW w:w="849" w:type="dxa"/>
            <w:vAlign w:val="center"/>
          </w:tcPr>
          <w:p w14:paraId="2ACF2B96" w14:textId="14F703D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0.70%</w:t>
            </w:r>
          </w:p>
        </w:tc>
        <w:tc>
          <w:tcPr>
            <w:tcW w:w="802" w:type="dxa"/>
            <w:vAlign w:val="center"/>
          </w:tcPr>
          <w:p w14:paraId="68C7D415" w14:textId="31C48ABD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10</w:t>
            </w:r>
          </w:p>
        </w:tc>
        <w:tc>
          <w:tcPr>
            <w:tcW w:w="845" w:type="dxa"/>
            <w:vAlign w:val="center"/>
          </w:tcPr>
          <w:p w14:paraId="55202B7B" w14:textId="36CFAD3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1.75%</w:t>
            </w:r>
          </w:p>
        </w:tc>
        <w:tc>
          <w:tcPr>
            <w:tcW w:w="828" w:type="dxa"/>
            <w:vAlign w:val="center"/>
          </w:tcPr>
          <w:p w14:paraId="4E30DF34" w14:textId="602A0002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446</w:t>
            </w:r>
          </w:p>
        </w:tc>
        <w:tc>
          <w:tcPr>
            <w:tcW w:w="845" w:type="dxa"/>
            <w:vAlign w:val="center"/>
          </w:tcPr>
          <w:p w14:paraId="43EFBFB5" w14:textId="655F1C28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78.25%</w:t>
            </w:r>
          </w:p>
        </w:tc>
        <w:tc>
          <w:tcPr>
            <w:tcW w:w="846" w:type="dxa"/>
            <w:vAlign w:val="center"/>
          </w:tcPr>
          <w:p w14:paraId="5F9A5938" w14:textId="7330E19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110</w:t>
            </w:r>
          </w:p>
        </w:tc>
        <w:tc>
          <w:tcPr>
            <w:tcW w:w="845" w:type="dxa"/>
            <w:vAlign w:val="center"/>
          </w:tcPr>
          <w:p w14:paraId="3F5DAAB6" w14:textId="26EB7CA1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19.30%</w:t>
            </w:r>
          </w:p>
        </w:tc>
      </w:tr>
      <w:tr w:rsidR="00FE20FA" w14:paraId="0A2AB2E5" w14:textId="77777777" w:rsidTr="0053290E">
        <w:trPr>
          <w:trHeight w:val="466"/>
          <w:jc w:val="center"/>
        </w:trPr>
        <w:tc>
          <w:tcPr>
            <w:tcW w:w="989" w:type="dxa"/>
            <w:vAlign w:val="center"/>
          </w:tcPr>
          <w:p w14:paraId="2965B172" w14:textId="77777777" w:rsidR="00FE20FA" w:rsidRDefault="00FE20FA" w:rsidP="00FE20FA">
            <w:r>
              <w:t>引体向上</w:t>
            </w:r>
          </w:p>
        </w:tc>
        <w:tc>
          <w:tcPr>
            <w:tcW w:w="1023" w:type="dxa"/>
            <w:vAlign w:val="center"/>
          </w:tcPr>
          <w:p w14:paraId="3D553330" w14:textId="60400B44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656</w:t>
            </w:r>
          </w:p>
        </w:tc>
        <w:tc>
          <w:tcPr>
            <w:tcW w:w="713" w:type="dxa"/>
            <w:vAlign w:val="center"/>
          </w:tcPr>
          <w:p w14:paraId="08998AF0" w14:textId="7040EA30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126</w:t>
            </w:r>
          </w:p>
        </w:tc>
        <w:tc>
          <w:tcPr>
            <w:tcW w:w="849" w:type="dxa"/>
            <w:vAlign w:val="center"/>
          </w:tcPr>
          <w:p w14:paraId="0573CC25" w14:textId="1427E70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19.21%</w:t>
            </w:r>
          </w:p>
        </w:tc>
        <w:tc>
          <w:tcPr>
            <w:tcW w:w="802" w:type="dxa"/>
            <w:vAlign w:val="center"/>
          </w:tcPr>
          <w:p w14:paraId="466B4856" w14:textId="16F683D5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35</w:t>
            </w:r>
          </w:p>
        </w:tc>
        <w:tc>
          <w:tcPr>
            <w:tcW w:w="845" w:type="dxa"/>
            <w:vAlign w:val="center"/>
          </w:tcPr>
          <w:p w14:paraId="1CC2DB1E" w14:textId="60C11A33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5.34%</w:t>
            </w:r>
          </w:p>
        </w:tc>
        <w:tc>
          <w:tcPr>
            <w:tcW w:w="828" w:type="dxa"/>
            <w:vAlign w:val="center"/>
          </w:tcPr>
          <w:p w14:paraId="7A5CD97F" w14:textId="6A8032C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88</w:t>
            </w:r>
          </w:p>
        </w:tc>
        <w:tc>
          <w:tcPr>
            <w:tcW w:w="845" w:type="dxa"/>
            <w:vAlign w:val="center"/>
          </w:tcPr>
          <w:p w14:paraId="5710E7E7" w14:textId="5F86753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13.41%</w:t>
            </w:r>
          </w:p>
        </w:tc>
        <w:tc>
          <w:tcPr>
            <w:tcW w:w="846" w:type="dxa"/>
            <w:vAlign w:val="center"/>
          </w:tcPr>
          <w:p w14:paraId="3E9D720B" w14:textId="22E20596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407</w:t>
            </w:r>
          </w:p>
        </w:tc>
        <w:tc>
          <w:tcPr>
            <w:tcW w:w="845" w:type="dxa"/>
            <w:vAlign w:val="center"/>
          </w:tcPr>
          <w:p w14:paraId="392CE3C4" w14:textId="2BC88207" w:rsidR="00FE20FA" w:rsidRPr="00FE20FA" w:rsidRDefault="00FE20FA" w:rsidP="00FE20FA">
            <w:pPr>
              <w:widowControl/>
              <w:textAlignment w:val="center"/>
            </w:pPr>
            <w:r w:rsidRPr="00FE20FA">
              <w:rPr>
                <w:rFonts w:hint="eastAsia"/>
              </w:rPr>
              <w:t>62.04%</w:t>
            </w:r>
          </w:p>
        </w:tc>
      </w:tr>
    </w:tbl>
    <w:p w14:paraId="231DA2C1" w14:textId="77777777" w:rsidR="009C16DC" w:rsidRDefault="009C16DC" w:rsidP="009C16DC">
      <w:pPr>
        <w:ind w:firstLine="420"/>
      </w:pPr>
    </w:p>
    <w:p w14:paraId="42F99C5B" w14:textId="77777777" w:rsidR="009C16DC" w:rsidRDefault="009C16DC" w:rsidP="009C16DC">
      <w:pPr>
        <w:ind w:firstLine="420"/>
      </w:pPr>
    </w:p>
    <w:sectPr w:rsidR="009C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C1BF" w14:textId="77777777" w:rsidR="00216B9F" w:rsidRDefault="00216B9F">
      <w:pPr>
        <w:ind w:firstLine="420"/>
      </w:pPr>
      <w:r>
        <w:separator/>
      </w:r>
    </w:p>
  </w:endnote>
  <w:endnote w:type="continuationSeparator" w:id="0">
    <w:p w14:paraId="2CAED0ED" w14:textId="77777777" w:rsidR="00216B9F" w:rsidRDefault="00216B9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9763" w14:textId="77777777" w:rsidR="0061769D" w:rsidRDefault="006176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8F36" w14:textId="77777777" w:rsidR="000610BF" w:rsidRDefault="00000000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75A" w14:textId="77777777" w:rsidR="0061769D" w:rsidRDefault="0061769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D429" w14:textId="72FAE8AF" w:rsidR="0061769D" w:rsidRPr="0061769D" w:rsidRDefault="0061769D">
    <w:pPr>
      <w:pStyle w:val="a5"/>
      <w:jc w:val="center"/>
    </w:pPr>
  </w:p>
  <w:p w14:paraId="5015B3EC" w14:textId="2D1B5CD3" w:rsidR="000610BF" w:rsidRDefault="000610B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99755"/>
      <w:docPartObj>
        <w:docPartGallery w:val="Page Numbers (Bottom of Page)"/>
        <w:docPartUnique/>
      </w:docPartObj>
    </w:sdtPr>
    <w:sdtContent>
      <w:p w14:paraId="78748213" w14:textId="77777777" w:rsidR="0061769D" w:rsidRDefault="00617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AF0911" w14:textId="77777777" w:rsidR="0061769D" w:rsidRDefault="006176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7FD2" w14:textId="77777777" w:rsidR="00216B9F" w:rsidRDefault="00216B9F">
      <w:pPr>
        <w:ind w:firstLine="420"/>
      </w:pPr>
      <w:r>
        <w:separator/>
      </w:r>
    </w:p>
  </w:footnote>
  <w:footnote w:type="continuationSeparator" w:id="0">
    <w:p w14:paraId="28A89DA3" w14:textId="77777777" w:rsidR="00216B9F" w:rsidRDefault="00216B9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554E" w14:textId="77777777" w:rsidR="0061769D" w:rsidRDefault="006176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7FC7" w14:textId="77777777" w:rsidR="0061769D" w:rsidRDefault="0061769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E237" w14:textId="77777777" w:rsidR="0061769D" w:rsidRDefault="0061769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E4E0" w14:textId="77777777" w:rsidR="008B4EDB" w:rsidRDefault="008B4EDB" w:rsidP="008D7CEE">
    <w:pPr>
      <w:pStyle w:val="a7"/>
      <w:ind w:firstLine="360"/>
    </w:pPr>
  </w:p>
  <w:p w14:paraId="1E4336E6" w14:textId="77777777" w:rsidR="008B4EDB" w:rsidRDefault="008B4EDB" w:rsidP="008D7CEE">
    <w:pPr>
      <w:pStyle w:val="a7"/>
      <w:ind w:firstLine="360"/>
    </w:pPr>
  </w:p>
  <w:p w14:paraId="139DE103" w14:textId="77777777" w:rsidR="008B4EDB" w:rsidRDefault="008B4EDB" w:rsidP="008D7CEE">
    <w:pPr>
      <w:pStyle w:val="a7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B30D" w14:textId="77777777" w:rsidR="000610BF" w:rsidRDefault="000610BF">
    <w:pPr>
      <w:pStyle w:val="a7"/>
      <w:pBdr>
        <w:bottom w:val="none" w:sz="0" w:space="1" w:color="auto"/>
      </w:pBdr>
      <w:ind w:firstLine="360"/>
    </w:pPr>
  </w:p>
  <w:p w14:paraId="3A3DAD33" w14:textId="77777777" w:rsidR="000610BF" w:rsidRDefault="000610BF">
    <w:pPr>
      <w:pStyle w:val="a7"/>
      <w:pBdr>
        <w:bottom w:val="none" w:sz="0" w:space="1" w:color="auto"/>
      </w:pBdr>
      <w:ind w:firstLine="360"/>
    </w:pPr>
  </w:p>
  <w:p w14:paraId="6B2A4F32" w14:textId="77777777" w:rsidR="000610BF" w:rsidRDefault="000610BF">
    <w:pPr>
      <w:pStyle w:val="a7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AC096"/>
    <w:multiLevelType w:val="singleLevel"/>
    <w:tmpl w:val="5D2AC09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0196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lOGU1MzNjZDc5MWI4MjFhMzVkN2M1Y2U2OWVmNjEifQ=="/>
  </w:docVars>
  <w:rsids>
    <w:rsidRoot w:val="4F2B3590"/>
    <w:rsid w:val="00020087"/>
    <w:rsid w:val="000610BF"/>
    <w:rsid w:val="000C1685"/>
    <w:rsid w:val="00156EB3"/>
    <w:rsid w:val="002074F3"/>
    <w:rsid w:val="00216B9F"/>
    <w:rsid w:val="002D2427"/>
    <w:rsid w:val="002E2169"/>
    <w:rsid w:val="003406D7"/>
    <w:rsid w:val="003D7CF8"/>
    <w:rsid w:val="004B0E5A"/>
    <w:rsid w:val="00550DD3"/>
    <w:rsid w:val="00575431"/>
    <w:rsid w:val="0061769D"/>
    <w:rsid w:val="006D7712"/>
    <w:rsid w:val="00785154"/>
    <w:rsid w:val="007A4A93"/>
    <w:rsid w:val="007F089F"/>
    <w:rsid w:val="008714DE"/>
    <w:rsid w:val="008B38EB"/>
    <w:rsid w:val="008B4EDB"/>
    <w:rsid w:val="0091037F"/>
    <w:rsid w:val="00920769"/>
    <w:rsid w:val="00936DDC"/>
    <w:rsid w:val="009658AD"/>
    <w:rsid w:val="009C16DC"/>
    <w:rsid w:val="00A60804"/>
    <w:rsid w:val="00B12221"/>
    <w:rsid w:val="00B24394"/>
    <w:rsid w:val="00B707EA"/>
    <w:rsid w:val="00C4268A"/>
    <w:rsid w:val="00C825D8"/>
    <w:rsid w:val="00CB71B8"/>
    <w:rsid w:val="00DD39F1"/>
    <w:rsid w:val="00E67536"/>
    <w:rsid w:val="00EE60CE"/>
    <w:rsid w:val="00F32B98"/>
    <w:rsid w:val="00FE20FA"/>
    <w:rsid w:val="01FF1E15"/>
    <w:rsid w:val="022C6982"/>
    <w:rsid w:val="031418F0"/>
    <w:rsid w:val="042E1DBF"/>
    <w:rsid w:val="049C1B9D"/>
    <w:rsid w:val="09BE25B6"/>
    <w:rsid w:val="0ABE2142"/>
    <w:rsid w:val="0F322825"/>
    <w:rsid w:val="0FDE750E"/>
    <w:rsid w:val="1211524D"/>
    <w:rsid w:val="134C0C32"/>
    <w:rsid w:val="15EF658B"/>
    <w:rsid w:val="166C7878"/>
    <w:rsid w:val="16F36ACE"/>
    <w:rsid w:val="17321EED"/>
    <w:rsid w:val="18CC7550"/>
    <w:rsid w:val="1D682F77"/>
    <w:rsid w:val="1DF60118"/>
    <w:rsid w:val="1EC2624D"/>
    <w:rsid w:val="1F426062"/>
    <w:rsid w:val="25DD4704"/>
    <w:rsid w:val="260D24A3"/>
    <w:rsid w:val="2A790107"/>
    <w:rsid w:val="2C8114F5"/>
    <w:rsid w:val="2CE35D0C"/>
    <w:rsid w:val="2E4A6E5A"/>
    <w:rsid w:val="2F261EE0"/>
    <w:rsid w:val="32A25D21"/>
    <w:rsid w:val="37623CD1"/>
    <w:rsid w:val="3ABD5DEE"/>
    <w:rsid w:val="3C027068"/>
    <w:rsid w:val="3E5D51F2"/>
    <w:rsid w:val="4089591F"/>
    <w:rsid w:val="41D20E0B"/>
    <w:rsid w:val="42815953"/>
    <w:rsid w:val="428E1E1E"/>
    <w:rsid w:val="44121123"/>
    <w:rsid w:val="490D6395"/>
    <w:rsid w:val="4DF44835"/>
    <w:rsid w:val="4F2B3590"/>
    <w:rsid w:val="4F666FCE"/>
    <w:rsid w:val="51F62284"/>
    <w:rsid w:val="54F41FB5"/>
    <w:rsid w:val="5DF179D9"/>
    <w:rsid w:val="60415316"/>
    <w:rsid w:val="619270AD"/>
    <w:rsid w:val="639C03E7"/>
    <w:rsid w:val="647C1FC7"/>
    <w:rsid w:val="64D729EE"/>
    <w:rsid w:val="65457680"/>
    <w:rsid w:val="65C46BE7"/>
    <w:rsid w:val="6692787F"/>
    <w:rsid w:val="671B1623"/>
    <w:rsid w:val="68265D0F"/>
    <w:rsid w:val="6A6A7DF1"/>
    <w:rsid w:val="6F32729F"/>
    <w:rsid w:val="6FE0580D"/>
    <w:rsid w:val="731C6E4F"/>
    <w:rsid w:val="73DC5390"/>
    <w:rsid w:val="77505319"/>
    <w:rsid w:val="77B51620"/>
    <w:rsid w:val="7961380D"/>
    <w:rsid w:val="7DBF4FA6"/>
    <w:rsid w:val="7EE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807AD4"/>
  <w15:docId w15:val="{5F05CB5E-FB91-46EB-97CE-5E34D380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unhideWhenUsed="1" w:qFormat="1"/>
    <w:lsdException w:name="footer" w:uiPriority="99" w:qFormat="1"/>
    <w:lsdException w:name="caption" w:uiPriority="35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link w:val="10"/>
    <w:autoRedefine/>
    <w:uiPriority w:val="9"/>
    <w:qFormat/>
    <w:pPr>
      <w:keepNext/>
      <w:snapToGrid w:val="0"/>
      <w:spacing w:before="480" w:after="360" w:line="240" w:lineRule="atLeast"/>
      <w:jc w:val="both"/>
      <w:outlineLvl w:val="0"/>
    </w:pPr>
    <w:rPr>
      <w:rFonts w:cs="宋体"/>
      <w:b/>
      <w:sz w:val="28"/>
      <w:szCs w:val="30"/>
    </w:rPr>
  </w:style>
  <w:style w:type="paragraph" w:styleId="2">
    <w:name w:val="heading 2"/>
    <w:next w:val="a"/>
    <w:autoRedefine/>
    <w:uiPriority w:val="9"/>
    <w:unhideWhenUsed/>
    <w:qFormat/>
    <w:pPr>
      <w:spacing w:before="240" w:after="120" w:line="384" w:lineRule="atLeast"/>
      <w:jc w:val="both"/>
      <w:outlineLvl w:val="1"/>
    </w:pPr>
    <w:rPr>
      <w:rFonts w:cs="宋体"/>
      <w:b/>
      <w:cap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autoRedefine/>
    <w:uiPriority w:val="35"/>
    <w:unhideWhenUsed/>
    <w:qFormat/>
    <w:rsid w:val="00A60804"/>
    <w:pPr>
      <w:spacing w:line="360" w:lineRule="auto"/>
    </w:pPr>
    <w:rPr>
      <w:rFonts w:asciiTheme="minorEastAsia" w:hAnsiTheme="minorEastAsia" w:cstheme="majorBidi"/>
      <w:sz w:val="24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2">
    <w:name w:val="toc 2"/>
    <w:basedOn w:val="a"/>
    <w:next w:val="a"/>
    <w:autoRedefine/>
    <w:uiPriority w:val="39"/>
    <w:qFormat/>
    <w:pPr>
      <w:ind w:leftChars="200" w:left="420"/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autoRedefine/>
    <w:qFormat/>
    <w:rPr>
      <w:rFonts w:asciiTheme="minorHAnsi" w:eastAsiaTheme="minorEastAsia" w:hAnsiTheme="minorHAnsi" w:cstheme="minorBidi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2">
    <w:name w:val="WPSOffice手动目录 2"/>
    <w:autoRedefine/>
    <w:qFormat/>
    <w:pPr>
      <w:ind w:leftChars="200" w:left="200"/>
    </w:p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0"/>
    <w:rsid w:val="003D7CF8"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kern w:val="2"/>
    </w:rPr>
  </w:style>
  <w:style w:type="character" w:customStyle="1" w:styleId="a4">
    <w:name w:val="题注 字符"/>
    <w:basedOn w:val="a0"/>
    <w:link w:val="a3"/>
    <w:uiPriority w:val="35"/>
    <w:rsid w:val="00A60804"/>
    <w:rPr>
      <w:rFonts w:asciiTheme="minorEastAsia" w:eastAsiaTheme="minorEastAsia" w:hAnsiTheme="minorEastAsia" w:cstheme="majorBidi"/>
      <w:kern w:val="2"/>
      <w:sz w:val="24"/>
      <w:szCs w:val="24"/>
    </w:rPr>
  </w:style>
  <w:style w:type="character" w:customStyle="1" w:styleId="71e7dc79-1ff7-45e8-997d-0ebda3762b910">
    <w:name w:val="71e7dc79-1ff7-45e8-997d-0ebda3762b91 字符"/>
    <w:basedOn w:val="a4"/>
    <w:link w:val="71e7dc79-1ff7-45e8-997d-0ebda3762b91"/>
    <w:rsid w:val="003D7CF8"/>
    <w:rPr>
      <w:rFonts w:ascii="微软雅黑" w:eastAsia="微软雅黑" w:hAnsi="微软雅黑" w:cs="宋体"/>
      <w:b/>
      <w:caps/>
      <w:color w:val="000000"/>
      <w:kern w:val="2"/>
      <w:sz w:val="28"/>
      <w:szCs w:val="24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3D7CF8"/>
    <w:pPr>
      <w:adjustRightInd w:val="0"/>
      <w:spacing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4"/>
    <w:link w:val="acbfdd8b-e11b-4d36-88ff-6049b138f862"/>
    <w:rsid w:val="003D7CF8"/>
    <w:rPr>
      <w:rFonts w:ascii="微软雅黑" w:eastAsia="微软雅黑" w:hAnsi="微软雅黑" w:cstheme="minorBidi"/>
      <w:color w:val="000000"/>
      <w:kern w:val="2"/>
      <w:sz w:val="22"/>
      <w:szCs w:val="24"/>
    </w:rPr>
  </w:style>
  <w:style w:type="paragraph" w:styleId="a9">
    <w:name w:val="List Paragraph"/>
    <w:basedOn w:val="a"/>
    <w:uiPriority w:val="99"/>
    <w:unhideWhenUsed/>
    <w:rsid w:val="00785154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sid w:val="0061769D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a">
    <w:name w:val="Hyperlink"/>
    <w:basedOn w:val="a0"/>
    <w:uiPriority w:val="99"/>
    <w:unhideWhenUsed/>
    <w:rsid w:val="0061769D"/>
    <w:rPr>
      <w:color w:val="0026E5" w:themeColor="hyperlink"/>
      <w:u w:val="single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020087"/>
    <w:pPr>
      <w:adjustRightInd w:val="0"/>
      <w:spacing w:before="0" w:after="0" w:line="288" w:lineRule="auto"/>
      <w:ind w:firstLineChars="200"/>
      <w:jc w:val="left"/>
    </w:pPr>
    <w:rPr>
      <w:rFonts w:ascii="微软雅黑" w:eastAsia="微软雅黑" w:hAnsi="微软雅黑" w:cs="黑体"/>
      <w:color w:val="00000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20087"/>
    <w:rPr>
      <w:rFonts w:cs="宋体"/>
      <w:b/>
      <w:sz w:val="28"/>
      <w:szCs w:val="30"/>
    </w:rPr>
  </w:style>
  <w:style w:type="character" w:customStyle="1" w:styleId="21bc9c4b-6a32-43e5-beaa-fd2d792c57350">
    <w:name w:val="21bc9c4b-6a32-43e5-beaa-fd2d792c5735 字符"/>
    <w:basedOn w:val="10"/>
    <w:link w:val="21bc9c4b-6a32-43e5-beaa-fd2d792c5735"/>
    <w:rsid w:val="00020087"/>
    <w:rPr>
      <w:rFonts w:ascii="微软雅黑" w:eastAsia="微软雅黑" w:hAnsi="微软雅黑" w:cs="黑体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1.xml"/><Relationship Id="rId26" Type="http://schemas.openxmlformats.org/officeDocument/2006/relationships/chart" Target="charts/chart7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chart" Target="charts/chart4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chart" Target="charts/chart3.xml"/><Relationship Id="rId27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50米</c:v>
                </c:pt>
                <c:pt idx="1">
                  <c:v>800\1000米</c:v>
                </c:pt>
                <c:pt idx="2">
                  <c:v>立定跳远</c:v>
                </c:pt>
                <c:pt idx="3">
                  <c:v>坐位体前屈</c:v>
                </c:pt>
                <c:pt idx="4">
                  <c:v>引体向上\仰卧起坐</c:v>
                </c:pt>
                <c:pt idx="5">
                  <c:v>BMI指数</c:v>
                </c:pt>
                <c:pt idx="6">
                  <c:v>肺活量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65.778897849462368</c:v>
                </c:pt>
                <c:pt idx="1">
                  <c:v>60.567114479274316</c:v>
                </c:pt>
                <c:pt idx="2">
                  <c:v>57.456389227529648</c:v>
                </c:pt>
                <c:pt idx="3">
                  <c:v>77.170612967470674</c:v>
                </c:pt>
                <c:pt idx="4">
                  <c:v>40.181922066049594</c:v>
                </c:pt>
                <c:pt idx="5">
                  <c:v>91.141814966287171</c:v>
                </c:pt>
                <c:pt idx="6">
                  <c:v>66.289033971450706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C3-4548-BC23-BF231EA47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3575906"/>
        <c:axId val="384566926"/>
      </c:radarChart>
      <c:catAx>
        <c:axId val="3035759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84566926"/>
        <c:crosses val="autoZero"/>
        <c:auto val="1"/>
        <c:lblAlgn val="ctr"/>
        <c:lblOffset val="100"/>
        <c:noMultiLvlLbl val="0"/>
      </c:catAx>
      <c:valAx>
        <c:axId val="38456692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357590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女生得分均值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Sheet1!$B$2:$B$8</c:f>
              <c:numCache>
                <c:formatCode>0.00</c:formatCode>
                <c:ptCount val="7"/>
                <c:pt idx="0">
                  <c:v>95.613807422787431</c:v>
                </c:pt>
                <c:pt idx="1">
                  <c:v>68.199948065437553</c:v>
                </c:pt>
                <c:pt idx="2">
                  <c:v>61.455070940620075</c:v>
                </c:pt>
                <c:pt idx="3">
                  <c:v>64.038221528861158</c:v>
                </c:pt>
                <c:pt idx="4">
                  <c:v>81.78289131565262</c:v>
                </c:pt>
                <c:pt idx="5">
                  <c:v>60.473423658155291</c:v>
                </c:pt>
                <c:pt idx="6">
                  <c:v>63.726412543930792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83-41BF-A0AF-2395DF0FF4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男生得分均值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Sheet1!$C$2:$C$8</c:f>
              <c:numCache>
                <c:formatCode>0.00</c:formatCode>
                <c:ptCount val="7"/>
                <c:pt idx="0">
                  <c:v>87.822068168688617</c:v>
                </c:pt>
                <c:pt idx="1">
                  <c:v>64.882545805207329</c:v>
                </c:pt>
                <c:pt idx="2">
                  <c:v>68.990041007615702</c:v>
                </c:pt>
                <c:pt idx="3">
                  <c:v>52.562982998454402</c:v>
                </c:pt>
                <c:pt idx="4">
                  <c:v>73.756308996339826</c:v>
                </c:pt>
                <c:pt idx="5">
                  <c:v>24.321457654723126</c:v>
                </c:pt>
                <c:pt idx="6">
                  <c:v>58.227191056099024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83-41BF-A0AF-2395DF0FF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869464586"/>
        <c:axId val="535099009"/>
      </c:barChart>
      <c:catAx>
        <c:axId val="86946458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35099009"/>
        <c:crosses val="autoZero"/>
        <c:auto val="1"/>
        <c:lblAlgn val="ctr"/>
        <c:lblOffset val="100"/>
        <c:noMultiLvlLbl val="0"/>
      </c:catAx>
      <c:valAx>
        <c:axId val="53509900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946458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21级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Sheet1!$B$2:$B$8</c:f>
              <c:numCache>
                <c:formatCode>0.00_ </c:formatCode>
                <c:ptCount val="7"/>
                <c:pt idx="0">
                  <c:v>92.38095238095238</c:v>
                </c:pt>
                <c:pt idx="1">
                  <c:v>69.30952380952381</c:v>
                </c:pt>
                <c:pt idx="2">
                  <c:v>63.238095238095241</c:v>
                </c:pt>
                <c:pt idx="3">
                  <c:v>57.952380952380949</c:v>
                </c:pt>
                <c:pt idx="4">
                  <c:v>78.30952380952381</c:v>
                </c:pt>
                <c:pt idx="5">
                  <c:v>34.65</c:v>
                </c:pt>
                <c:pt idx="6">
                  <c:v>45.75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C5-4B89-ADA8-EF78F53ED20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22级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Sheet1!$C$2:$C$8</c:f>
              <c:numCache>
                <c:formatCode>0.00_ </c:formatCode>
                <c:ptCount val="7"/>
                <c:pt idx="0">
                  <c:v>90.914253265190226</c:v>
                </c:pt>
                <c:pt idx="1">
                  <c:v>67.312890403180006</c:v>
                </c:pt>
                <c:pt idx="2">
                  <c:v>63.227598566308245</c:v>
                </c:pt>
                <c:pt idx="3">
                  <c:v>58.017714285714284</c:v>
                </c:pt>
                <c:pt idx="4">
                  <c:v>80.645785876993173</c:v>
                </c:pt>
                <c:pt idx="5">
                  <c:v>38.234899328859058</c:v>
                </c:pt>
                <c:pt idx="6">
                  <c:v>46.369495851946397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C5-4B89-ADA8-EF78F53ED20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23级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Sheet1!$D$2:$D$8</c:f>
              <c:numCache>
                <c:formatCode>0.00_ </c:formatCode>
                <c:ptCount val="7"/>
                <c:pt idx="0">
                  <c:v>91.270553064275035</c:v>
                </c:pt>
                <c:pt idx="1">
                  <c:v>66.099552015928325</c:v>
                </c:pt>
                <c:pt idx="2">
                  <c:v>65.682135728542917</c:v>
                </c:pt>
                <c:pt idx="3">
                  <c:v>56.570500000000003</c:v>
                </c:pt>
                <c:pt idx="4">
                  <c:v>76.22643391521197</c:v>
                </c:pt>
                <c:pt idx="5">
                  <c:v>39.531201650335227</c:v>
                </c:pt>
                <c:pt idx="6">
                  <c:v>59.435114503816791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C5-4B89-ADA8-EF78F53ED20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24级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Sheet1!$E$2:$E$8</c:f>
              <c:numCache>
                <c:formatCode>0.00</c:formatCode>
                <c:ptCount val="7"/>
                <c:pt idx="0" formatCode="0.00_ ">
                  <c:v>91.108663729809109</c:v>
                </c:pt>
                <c:pt idx="1">
                  <c:v>66.647383935151069</c:v>
                </c:pt>
                <c:pt idx="2" formatCode="0.00_ ">
                  <c:v>66.053683820807109</c:v>
                </c:pt>
                <c:pt idx="3" formatCode="0.00_ ">
                  <c:v>57.446323529411764</c:v>
                </c:pt>
                <c:pt idx="4" formatCode="0.00_ ">
                  <c:v>76.550863018729345</c:v>
                </c:pt>
                <c:pt idx="5" formatCode="0.00_ ">
                  <c:v>41.819213313161875</c:v>
                </c:pt>
                <c:pt idx="6" formatCode="0.00_ ">
                  <c:v>62.84452830188679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C5-4B89-ADA8-EF78F53ED20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25级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Sheet1!$F$2:$F$8</c:f>
              <c:numCache>
                <c:formatCode>0.00_ </c:formatCode>
                <c:ptCount val="7"/>
                <c:pt idx="0">
                  <c:v>91.2191235059761</c:v>
                </c:pt>
                <c:pt idx="1">
                  <c:v>65.303827751196167</c:v>
                </c:pt>
                <c:pt idx="2">
                  <c:v>67.299401197604794</c:v>
                </c:pt>
                <c:pt idx="3">
                  <c:v>57.7707336523126</c:v>
                </c:pt>
                <c:pt idx="4">
                  <c:v>76.15105619768832</c:v>
                </c:pt>
                <c:pt idx="5">
                  <c:v>40.301568154402894</c:v>
                </c:pt>
                <c:pt idx="6">
                  <c:v>68.335784313725483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C5-4B89-ADA8-EF78F53ED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78471052"/>
        <c:axId val="487057862"/>
      </c:barChart>
      <c:catAx>
        <c:axId val="9784710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7057862"/>
        <c:crosses val="autoZero"/>
        <c:auto val="1"/>
        <c:lblAlgn val="ctr"/>
        <c:lblOffset val="100"/>
        <c:noMultiLvlLbl val="0"/>
      </c:catAx>
      <c:valAx>
        <c:axId val="48705786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784710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男生得分均值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Sheet1!$B$2:$B$8</c:f>
              <c:numCache>
                <c:formatCode>0.00</c:formatCode>
                <c:ptCount val="7"/>
                <c:pt idx="0">
                  <c:v>88.875379939209722</c:v>
                </c:pt>
                <c:pt idx="1">
                  <c:v>61.182370820668694</c:v>
                </c:pt>
                <c:pt idx="2">
                  <c:v>71.282208588957062</c:v>
                </c:pt>
                <c:pt idx="3">
                  <c:v>54.676829268292686</c:v>
                </c:pt>
                <c:pt idx="4">
                  <c:v>73.720364741641333</c:v>
                </c:pt>
                <c:pt idx="5">
                  <c:v>26.392523364485982</c:v>
                </c:pt>
                <c:pt idx="6">
                  <c:v>67.705882352941174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EE-450A-9438-22FAEB522D2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女生得分均值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Sheet1!$C$2:$C$8</c:f>
              <c:numCache>
                <c:formatCode>0.00</c:formatCode>
                <c:ptCount val="7"/>
                <c:pt idx="0">
                  <c:v>95.041628122109159</c:v>
                </c:pt>
                <c:pt idx="1">
                  <c:v>67.145505097312324</c:v>
                </c:pt>
                <c:pt idx="2">
                  <c:v>62.922222222222224</c:v>
                </c:pt>
                <c:pt idx="3">
                  <c:v>63.930555555555557</c:v>
                </c:pt>
                <c:pt idx="4">
                  <c:v>80.60889712696941</c:v>
                </c:pt>
                <c:pt idx="5">
                  <c:v>59.762962962962966</c:v>
                </c:pt>
                <c:pt idx="6">
                  <c:v>69.840148698884761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EE-450A-9438-22FAEB522D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477301576"/>
        <c:axId val="986147965"/>
      </c:barChart>
      <c:catAx>
        <c:axId val="4773015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86147965"/>
        <c:crosses val="autoZero"/>
        <c:auto val="1"/>
        <c:lblAlgn val="ctr"/>
        <c:lblOffset val="100"/>
        <c:noMultiLvlLbl val="0"/>
      </c:catAx>
      <c:valAx>
        <c:axId val="986147965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477301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男生得分均值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Sheet1!$B$2:$B$8</c:f>
              <c:numCache>
                <c:formatCode>0.00</c:formatCode>
                <c:ptCount val="7"/>
                <c:pt idx="0">
                  <c:v>87.610389610389603</c:v>
                </c:pt>
                <c:pt idx="1">
                  <c:v>64.789542483660128</c:v>
                </c:pt>
                <c:pt idx="2">
                  <c:v>69.597504924491133</c:v>
                </c:pt>
                <c:pt idx="3">
                  <c:v>52.714564369310793</c:v>
                </c:pt>
                <c:pt idx="4">
                  <c:v>73.029889538661465</c:v>
                </c:pt>
                <c:pt idx="5">
                  <c:v>26.7237380627558</c:v>
                </c:pt>
                <c:pt idx="6">
                  <c:v>61.634130146082335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06-4BB2-8D22-0D83FDF5E20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女生得分均值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Sheet1!$C$2:$C$8</c:f>
              <c:numCache>
                <c:formatCode>0.00</c:formatCode>
                <c:ptCount val="7"/>
                <c:pt idx="0">
                  <c:v>95.655114116652584</c:v>
                </c:pt>
                <c:pt idx="1">
                  <c:v>69.043956043956044</c:v>
                </c:pt>
                <c:pt idx="2">
                  <c:v>61.468139337298219</c:v>
                </c:pt>
                <c:pt idx="3">
                  <c:v>63.592718035563081</c:v>
                </c:pt>
                <c:pt idx="4">
                  <c:v>81.130177514792905</c:v>
                </c:pt>
                <c:pt idx="5">
                  <c:v>60.598980458793541</c:v>
                </c:pt>
                <c:pt idx="6">
                  <c:v>64.427821522309713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06-4BB2-8D22-0D83FDF5E2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985231550"/>
        <c:axId val="700879041"/>
      </c:barChart>
      <c:catAx>
        <c:axId val="98523155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00879041"/>
        <c:crosses val="autoZero"/>
        <c:auto val="1"/>
        <c:lblAlgn val="ctr"/>
        <c:lblOffset val="100"/>
        <c:noMultiLvlLbl val="0"/>
      </c:catAx>
      <c:valAx>
        <c:axId val="700879041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98523155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男生得分均值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Sheet1!$B$2:$B$8</c:f>
              <c:numCache>
                <c:formatCode>0.00</c:formatCode>
                <c:ptCount val="7"/>
                <c:pt idx="0">
                  <c:v>87.857747671464864</c:v>
                </c:pt>
                <c:pt idx="1">
                  <c:v>64.159898477157356</c:v>
                </c:pt>
                <c:pt idx="2">
                  <c:v>68.634582623509374</c:v>
                </c:pt>
                <c:pt idx="3">
                  <c:v>51.616170212765958</c:v>
                </c:pt>
                <c:pt idx="4">
                  <c:v>72.100847457627125</c:v>
                </c:pt>
                <c:pt idx="5">
                  <c:v>24.649910233393179</c:v>
                </c:pt>
                <c:pt idx="6">
                  <c:v>55.811304347826088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73-43D6-9AA6-3CEF4D6984F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女生得分均值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Sheet1!$C$2:$C$8</c:f>
              <c:numCache>
                <c:formatCode>0.00</c:formatCode>
                <c:ptCount val="7"/>
                <c:pt idx="0">
                  <c:v>96.145454545454541</c:v>
                </c:pt>
                <c:pt idx="1">
                  <c:v>68.868038740920099</c:v>
                </c:pt>
                <c:pt idx="2">
                  <c:v>61.495778045838357</c:v>
                </c:pt>
                <c:pt idx="3">
                  <c:v>63.623786407766993</c:v>
                </c:pt>
                <c:pt idx="4">
                  <c:v>82.111650485436897</c:v>
                </c:pt>
                <c:pt idx="5">
                  <c:v>59.600728155339809</c:v>
                </c:pt>
                <c:pt idx="6">
                  <c:v>64.517199017199019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73-43D6-9AA6-3CEF4D6984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40459339"/>
        <c:axId val="159924270"/>
      </c:barChart>
      <c:catAx>
        <c:axId val="540459339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924270"/>
        <c:crosses val="autoZero"/>
        <c:auto val="1"/>
        <c:lblAlgn val="ctr"/>
        <c:lblOffset val="100"/>
        <c:noMultiLvlLbl val="0"/>
      </c:catAx>
      <c:valAx>
        <c:axId val="15992427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404593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男生得分均值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Sheet1!$B$2:$B$8</c:f>
              <c:numCache>
                <c:formatCode>0.00</c:formatCode>
                <c:ptCount val="7"/>
                <c:pt idx="0">
                  <c:v>87.389162561576356</c:v>
                </c:pt>
                <c:pt idx="1">
                  <c:v>67.104330708661422</c:v>
                </c:pt>
                <c:pt idx="2">
                  <c:v>66.097736625514401</c:v>
                </c:pt>
                <c:pt idx="3">
                  <c:v>52.542204568023834</c:v>
                </c:pt>
                <c:pt idx="4">
                  <c:v>78.036489151873766</c:v>
                </c:pt>
                <c:pt idx="5">
                  <c:v>18.511111111111113</c:v>
                </c:pt>
                <c:pt idx="6">
                  <c:v>42.630363036303628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1F-4CAC-A1A0-38A5DAD42CE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女生得分均值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BMI指数</c:v>
                </c:pt>
                <c:pt idx="1">
                  <c:v>肺活量</c:v>
                </c:pt>
                <c:pt idx="2">
                  <c:v>50米跑</c:v>
                </c:pt>
                <c:pt idx="3">
                  <c:v>立定跳远</c:v>
                </c:pt>
                <c:pt idx="4">
                  <c:v>坐位体前屈</c:v>
                </c:pt>
                <c:pt idx="5">
                  <c:v>仰卧起坐/引体向上</c:v>
                </c:pt>
                <c:pt idx="6">
                  <c:v>800/1000米跑</c:v>
                </c:pt>
              </c:strCache>
            </c:strRef>
          </c:cat>
          <c:val>
            <c:numRef>
              <c:f>Sheet1!$C$2:$C$8</c:f>
              <c:numCache>
                <c:formatCode>0.00</c:formatCode>
                <c:ptCount val="7"/>
                <c:pt idx="0">
                  <c:v>95.704697986577187</c:v>
                </c:pt>
                <c:pt idx="1">
                  <c:v>67.620967741935488</c:v>
                </c:pt>
                <c:pt idx="2">
                  <c:v>59.266761768901567</c:v>
                </c:pt>
                <c:pt idx="3">
                  <c:v>65.438005390835585</c:v>
                </c:pt>
                <c:pt idx="4">
                  <c:v>84.203778677462893</c:v>
                </c:pt>
                <c:pt idx="5">
                  <c:v>62.25338753387534</c:v>
                </c:pt>
                <c:pt idx="6">
                  <c:v>51.537290715372905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1F-4CAC-A1A0-38A5DAD42C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979354738"/>
        <c:axId val="477234564"/>
      </c:barChart>
      <c:catAx>
        <c:axId val="97935473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77234564"/>
        <c:crosses val="autoZero"/>
        <c:auto val="1"/>
        <c:lblAlgn val="ctr"/>
        <c:lblOffset val="100"/>
        <c:noMultiLvlLbl val="0"/>
      </c:catAx>
      <c:valAx>
        <c:axId val="477234564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97935473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453491181444799E-2"/>
          <c:y val="0.16787080322991901"/>
          <c:w val="0.91935250060401097"/>
          <c:h val="0.638631534211644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50米跑</c:v>
                </c:pt>
                <c:pt idx="1">
                  <c:v>坐位体前屈</c:v>
                </c:pt>
                <c:pt idx="2">
                  <c:v>立定跳远</c:v>
                </c:pt>
                <c:pt idx="3">
                  <c:v>1000米跑</c:v>
                </c:pt>
                <c:pt idx="4">
                  <c:v>引体向上</c:v>
                </c:pt>
                <c:pt idx="5">
                  <c:v>肺活量</c:v>
                </c:pt>
                <c:pt idx="6">
                  <c:v>800米跑</c:v>
                </c:pt>
                <c:pt idx="7">
                  <c:v>仰卧起坐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69.099999999999994</c:v>
                </c:pt>
                <c:pt idx="1">
                  <c:v>77.75</c:v>
                </c:pt>
                <c:pt idx="2">
                  <c:v>61.38</c:v>
                </c:pt>
                <c:pt idx="3">
                  <c:v>63.26</c:v>
                </c:pt>
                <c:pt idx="4">
                  <c:v>23.42</c:v>
                </c:pt>
                <c:pt idx="5">
                  <c:v>72.709999999999994</c:v>
                </c:pt>
                <c:pt idx="6">
                  <c:v>67.75</c:v>
                </c:pt>
                <c:pt idx="7">
                  <c:v>61.04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5B-4184-8E23-68B2AFD62B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50米跑</c:v>
                </c:pt>
                <c:pt idx="1">
                  <c:v>坐位体前屈</c:v>
                </c:pt>
                <c:pt idx="2">
                  <c:v>立定跳远</c:v>
                </c:pt>
                <c:pt idx="3">
                  <c:v>1000米跑</c:v>
                </c:pt>
                <c:pt idx="4">
                  <c:v>引体向上</c:v>
                </c:pt>
                <c:pt idx="5">
                  <c:v>肺活量</c:v>
                </c:pt>
                <c:pt idx="6">
                  <c:v>800米跑</c:v>
                </c:pt>
                <c:pt idx="7">
                  <c:v>仰卧起坐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64.34</c:v>
                </c:pt>
                <c:pt idx="1">
                  <c:v>79.319999999999993</c:v>
                </c:pt>
                <c:pt idx="2">
                  <c:v>64.010000000000005</c:v>
                </c:pt>
                <c:pt idx="3">
                  <c:v>63.12</c:v>
                </c:pt>
                <c:pt idx="4">
                  <c:v>24.77</c:v>
                </c:pt>
                <c:pt idx="5">
                  <c:v>76.12</c:v>
                </c:pt>
                <c:pt idx="6">
                  <c:v>67.77</c:v>
                </c:pt>
                <c:pt idx="7">
                  <c:v>63.19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5B-4184-8E23-68B2AFD62BD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50米跑</c:v>
                </c:pt>
                <c:pt idx="1">
                  <c:v>坐位体前屈</c:v>
                </c:pt>
                <c:pt idx="2">
                  <c:v>立定跳远</c:v>
                </c:pt>
                <c:pt idx="3">
                  <c:v>1000米跑</c:v>
                </c:pt>
                <c:pt idx="4">
                  <c:v>引体向上</c:v>
                </c:pt>
                <c:pt idx="5">
                  <c:v>肺活量</c:v>
                </c:pt>
                <c:pt idx="6">
                  <c:v>800米跑</c:v>
                </c:pt>
                <c:pt idx="7">
                  <c:v>仰卧起坐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67.67</c:v>
                </c:pt>
                <c:pt idx="1">
                  <c:v>78.8</c:v>
                </c:pt>
                <c:pt idx="2">
                  <c:v>63.27</c:v>
                </c:pt>
                <c:pt idx="3">
                  <c:v>61.44</c:v>
                </c:pt>
                <c:pt idx="4">
                  <c:v>23.1</c:v>
                </c:pt>
                <c:pt idx="5">
                  <c:v>68.97</c:v>
                </c:pt>
                <c:pt idx="6">
                  <c:v>67.37</c:v>
                </c:pt>
                <c:pt idx="7">
                  <c:v>62.46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5B-4184-8E23-68B2AFD62BD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50米跑</c:v>
                </c:pt>
                <c:pt idx="1">
                  <c:v>坐位体前屈</c:v>
                </c:pt>
                <c:pt idx="2">
                  <c:v>立定跳远</c:v>
                </c:pt>
                <c:pt idx="3">
                  <c:v>1000米跑</c:v>
                </c:pt>
                <c:pt idx="4">
                  <c:v>引体向上</c:v>
                </c:pt>
                <c:pt idx="5">
                  <c:v>肺活量</c:v>
                </c:pt>
                <c:pt idx="6">
                  <c:v>800米跑</c:v>
                </c:pt>
                <c:pt idx="7">
                  <c:v>仰卧起坐</c:v>
                </c:pt>
              </c:strCache>
            </c:strRef>
          </c:cat>
          <c:val>
            <c:numRef>
              <c:f>Sheet1!$E$2:$E$9</c:f>
              <c:numCache>
                <c:formatCode>0.00</c:formatCode>
                <c:ptCount val="8"/>
                <c:pt idx="0">
                  <c:v>67.676044051902736</c:v>
                </c:pt>
                <c:pt idx="1">
                  <c:v>79.011561318206375</c:v>
                </c:pt>
                <c:pt idx="2">
                  <c:v>60.642903504976204</c:v>
                </c:pt>
                <c:pt idx="3">
                  <c:v>70.121846484165332</c:v>
                </c:pt>
                <c:pt idx="4">
                  <c:v>26.29049972542559</c:v>
                </c:pt>
                <c:pt idx="5">
                  <c:v>66.763390928725698</c:v>
                </c:pt>
                <c:pt idx="6">
                  <c:v>72.920786516853937</c:v>
                </c:pt>
                <c:pt idx="7">
                  <c:v>60.334806629834254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5B-4184-8E23-68B2AFD62BD7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50米跑</c:v>
                </c:pt>
                <c:pt idx="1">
                  <c:v>坐位体前屈</c:v>
                </c:pt>
                <c:pt idx="2">
                  <c:v>立定跳远</c:v>
                </c:pt>
                <c:pt idx="3">
                  <c:v>1000米跑</c:v>
                </c:pt>
                <c:pt idx="4">
                  <c:v>引体向上</c:v>
                </c:pt>
                <c:pt idx="5">
                  <c:v>肺活量</c:v>
                </c:pt>
                <c:pt idx="6">
                  <c:v>800米跑</c:v>
                </c:pt>
                <c:pt idx="7">
                  <c:v>仰卧起坐</c:v>
                </c:pt>
              </c:strCache>
            </c:strRef>
          </c:cat>
          <c:val>
            <c:numRef>
              <c:f>Sheet1!$F$2:$F$9</c:f>
              <c:numCache>
                <c:formatCode>0.00</c:formatCode>
                <c:ptCount val="8"/>
                <c:pt idx="0">
                  <c:v>65.778897849462368</c:v>
                </c:pt>
                <c:pt idx="1">
                  <c:v>77.170612967470674</c:v>
                </c:pt>
                <c:pt idx="2">
                  <c:v>57.456389227529648</c:v>
                </c:pt>
                <c:pt idx="3">
                  <c:v>58.227191056099024</c:v>
                </c:pt>
                <c:pt idx="4">
                  <c:v>24.321457654723126</c:v>
                </c:pt>
                <c:pt idx="5">
                  <c:v>66.289033971450706</c:v>
                </c:pt>
                <c:pt idx="6">
                  <c:v>63.726412543930792</c:v>
                </c:pt>
                <c:pt idx="7">
                  <c:v>60.473423658155291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5B-4184-8E23-68B2AFD62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6"/>
        <c:overlap val="-32"/>
        <c:axId val="901943310"/>
        <c:axId val="918290263"/>
      </c:barChart>
      <c:catAx>
        <c:axId val="90194331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18290263"/>
        <c:crosses val="autoZero"/>
        <c:auto val="1"/>
        <c:lblAlgn val="ctr"/>
        <c:lblOffset val="100"/>
        <c:noMultiLvlLbl val="0"/>
      </c:catAx>
      <c:valAx>
        <c:axId val="918290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0194331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7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1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1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1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0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67CF8-FB25-4EBB-9D68-44D8EED9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23</Pages>
  <Words>4242</Words>
  <Characters>5601</Characters>
  <Application>Microsoft Office Word</Application>
  <DocSecurity>0</DocSecurity>
  <Lines>700</Lines>
  <Paragraphs>703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忆昨日的你</dc:creator>
  <cp:lastModifiedBy>zy l</cp:lastModifiedBy>
  <cp:revision>8</cp:revision>
  <dcterms:created xsi:type="dcterms:W3CDTF">2024-01-24T06:14:00Z</dcterms:created>
  <dcterms:modified xsi:type="dcterms:W3CDTF">2026-04-30T04:58:00Z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1A55B44D821345B4A8807C987CAB959E_13</vt:lpwstr>
  </property>
</Properties>
</file>